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EE69C3" w:rsidRDefault="00034D2B" w14:paraId="2186D5D1" w14:textId="77777777">
      <w:pPr>
        <w:rPr>
          <w:lang w:val="da-DK"/>
        </w:rPr>
      </w:pPr>
      <w:r>
        <w:rPr>
          <w:noProof/>
          <w:lang w:val="da-DK"/>
        </w:rPr>
        <w:drawing>
          <wp:anchor distT="0" distB="0" distL="114300" distR="114300" simplePos="0" relativeHeight="251658240" behindDoc="1" locked="0" layoutInCell="1" allowOverlap="1" wp14:anchorId="3C0D0294" wp14:editId="5A28C98C">
            <wp:simplePos x="0" y="0"/>
            <wp:positionH relativeFrom="column">
              <wp:posOffset>-13063</wp:posOffset>
            </wp:positionH>
            <wp:positionV relativeFrom="paragraph">
              <wp:posOffset>-13426</wp:posOffset>
            </wp:positionV>
            <wp:extent cx="6685280" cy="6671778"/>
            <wp:effectExtent l="0" t="0" r="1270" b="0"/>
            <wp:wrapNone/>
            <wp:docPr id="20031096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109661" name="Picture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8332" cy="6674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73ED" w:rsidRDefault="004B73ED" w14:paraId="4CC57D1B" w14:textId="77777777">
      <w:pPr>
        <w:rPr>
          <w:lang w:val="da-DK"/>
        </w:rPr>
      </w:pPr>
    </w:p>
    <w:p w:rsidRPr="000A0BCF" w:rsidR="004B73ED" w:rsidRDefault="004B73ED" w14:paraId="4F5D47E7" w14:textId="77777777"/>
    <w:p w:rsidRPr="000A0BCF" w:rsidR="004B73ED" w:rsidRDefault="004B73ED" w14:paraId="489C539E" w14:textId="77777777"/>
    <w:p w:rsidRPr="000A0BCF" w:rsidR="004B73ED" w:rsidRDefault="004B73ED" w14:paraId="3040A10D" w14:textId="77777777"/>
    <w:p w:rsidRPr="000A0BCF" w:rsidR="004B73ED" w:rsidRDefault="004B73ED" w14:paraId="3A6F4298" w14:textId="77777777"/>
    <w:p w:rsidRPr="000A0BCF" w:rsidR="004B73ED" w:rsidRDefault="004B73ED" w14:paraId="595A9703" w14:textId="77777777"/>
    <w:p w:rsidRPr="0056629D" w:rsidR="004B73ED" w:rsidRDefault="004B73ED" w14:paraId="0360271C" w14:textId="77777777">
      <w:pPr>
        <w:rPr>
          <w:b/>
          <w:bCs/>
          <w:sz w:val="24"/>
          <w:szCs w:val="24"/>
        </w:rPr>
      </w:pPr>
    </w:p>
    <w:p w:rsidRPr="000A0BCF" w:rsidR="004B73ED" w:rsidRDefault="004B73ED" w14:paraId="1AC9088F" w14:textId="77777777"/>
    <w:p w:rsidRPr="000A0BCF" w:rsidR="004B73ED" w:rsidRDefault="004B73ED" w14:paraId="2D5A0FF2" w14:textId="77777777"/>
    <w:p w:rsidR="004B73ED" w:rsidRDefault="004B73ED" w14:paraId="73228104" w14:textId="77777777"/>
    <w:p w:rsidR="00CE1823" w:rsidRDefault="00034D2B" w14:paraId="0DBC68F2" w14:textId="77777777"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9C8DB45" wp14:editId="5990D6FB">
                <wp:simplePos x="0" y="0"/>
                <wp:positionH relativeFrom="column">
                  <wp:posOffset>14561</wp:posOffset>
                </wp:positionH>
                <wp:positionV relativeFrom="paragraph">
                  <wp:posOffset>34690</wp:posOffset>
                </wp:positionV>
                <wp:extent cx="6657906" cy="1828800"/>
                <wp:effectExtent l="0" t="0" r="0" b="0"/>
                <wp:wrapNone/>
                <wp:docPr id="200275314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7906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Pr="00034D2B" w:rsidR="00034D2B" w:rsidP="007C3E1B" w:rsidRDefault="00D45B5A" w14:paraId="7CA08284" w14:textId="77777777">
                            <w:pPr>
                              <w:pStyle w:val="TOCHeading"/>
                              <w:numPr>
                                <w:ilvl w:val="0"/>
                                <w:numId w:val="0"/>
                              </w:numPr>
                              <w:ind w:left="432"/>
                              <w:jc w:val="center"/>
                              <w:rPr>
                                <w:rFonts w:eastAsia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da-D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da-D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ISMS</w:t>
                            </w:r>
                            <w:r w:rsidRPr="00034D2B" w:rsidR="00034D2B">
                              <w:rPr>
                                <w:rFonts w:eastAsia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da-D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034D2B" w:rsidR="00034D2B">
                              <w:rPr>
                                <w:rFonts w:eastAsiaTheme="minorHAnsi"/>
                                <w:color w:val="FFFFFF" w:themeColor="background1"/>
                                <w:sz w:val="72"/>
                                <w:szCs w:val="72"/>
                                <w:lang w:val="da-D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policy</w:t>
                            </w:r>
                          </w:p>
                          <w:p w:rsidRPr="00034D2B" w:rsidR="00034D2B" w:rsidP="00034D2B" w:rsidRDefault="00034D2B" w14:paraId="34BBFD10" w14:textId="77777777">
                            <w:pPr>
                              <w:rPr>
                                <w:lang w:val="da-D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 w14:anchorId="3EF5E181">
              <v:shapetype id="_x0000_t202" coordsize="21600,21600" o:spt="202" path="m,l,21600r21600,l21600,xe" w14:anchorId="69C8DB45">
                <v:stroke joinstyle="miter"/>
                <v:path gradientshapeok="t" o:connecttype="rect"/>
              </v:shapetype>
              <v:shape id="Text Box 1" style="position:absolute;margin-left:1.15pt;margin-top:2.75pt;width:524.25pt;height:2in;z-index:2516582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">
                <v:textbox style="mso-fit-shape-to-text:t">
                  <w:txbxContent>
                    <w:p w:rsidRPr="00034D2B" w:rsidR="00034D2B" w:rsidP="007C3E1B" w:rsidRDefault="00D45B5A" w14:paraId="673A8444" w14:textId="77777777">
                      <w:pPr>
                        <w:pStyle w:val="TOCHeading"/>
                        <w:numPr>
                          <w:ilvl w:val="0"/>
                          <w:numId w:val="0"/>
                        </w:numPr>
                        <w:ind w:left="432"/>
                        <w:jc w:val="center"/>
                        <w:rPr>
                          <w:rFonts w:eastAsia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da-D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da-D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ISMS</w:t>
                      </w:r>
                      <w:r w:rsidRPr="00034D2B" w:rsidR="00034D2B">
                        <w:rPr>
                          <w:rFonts w:eastAsia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da-D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034D2B" w:rsidR="00034D2B">
                        <w:rPr>
                          <w:rFonts w:eastAsiaTheme="minorHAnsi"/>
                          <w:color w:val="FFFFFF" w:themeColor="background1"/>
                          <w:sz w:val="72"/>
                          <w:szCs w:val="72"/>
                          <w:lang w:val="da-D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policy</w:t>
                      </w:r>
                    </w:p>
                    <w:p w:rsidRPr="00034D2B" w:rsidR="00034D2B" w:rsidP="00034D2B" w:rsidRDefault="00034D2B" w14:paraId="672A6659" w14:textId="77777777">
                      <w:pPr>
                        <w:rPr>
                          <w:lang w:val="da-D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E1823" w:rsidRDefault="00CE1823" w14:paraId="1012D45F" w14:textId="77777777"/>
    <w:p w:rsidR="00CE1823" w:rsidRDefault="00CE1823" w14:paraId="3D6A0CCA" w14:textId="77777777"/>
    <w:p w:rsidR="00CE1823" w:rsidRDefault="00CE1823" w14:paraId="287977C7" w14:textId="77777777"/>
    <w:p w:rsidR="00CE1823" w:rsidRDefault="00CE1823" w14:paraId="56F4D154" w14:textId="77777777"/>
    <w:p w:rsidR="00CE1823" w:rsidRDefault="00CE1823" w14:paraId="090F5AA9" w14:textId="77777777"/>
    <w:p w:rsidR="00CE1823" w:rsidRDefault="00CE1823" w14:paraId="2D15C263" w14:textId="77777777"/>
    <w:p w:rsidR="00CE1823" w:rsidRDefault="00CE1823" w14:paraId="36CF2443" w14:textId="77777777"/>
    <w:p w:rsidR="00CE1823" w:rsidRDefault="00CE1823" w14:paraId="43AEDF14" w14:textId="77777777"/>
    <w:p w:rsidR="00CE1823" w:rsidRDefault="00CE1823" w14:paraId="26B0D9B5" w14:textId="77777777"/>
    <w:p w:rsidR="00CE1823" w:rsidRDefault="00CE1823" w14:paraId="699CCD9E" w14:textId="77777777"/>
    <w:p w:rsidR="00CE1823" w:rsidRDefault="00CE1823" w14:paraId="3F891092" w14:textId="77777777"/>
    <w:p w:rsidR="00CE1823" w:rsidRDefault="00DB147C" w14:paraId="084D99A5" w14:textId="77777777"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2494511F" wp14:editId="68F8E85A">
                <wp:simplePos x="0" y="0"/>
                <wp:positionH relativeFrom="column">
                  <wp:posOffset>-17299</wp:posOffset>
                </wp:positionH>
                <wp:positionV relativeFrom="paragraph">
                  <wp:posOffset>52087</wp:posOffset>
                </wp:positionV>
                <wp:extent cx="6687540" cy="2718487"/>
                <wp:effectExtent l="0" t="0" r="0" b="5715"/>
                <wp:wrapNone/>
                <wp:docPr id="210410607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7540" cy="2718487"/>
                        </a:xfrm>
                        <a:prstGeom prst="rect">
                          <a:avLst/>
                        </a:prstGeom>
                        <a:solidFill>
                          <a:srgbClr val="00437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769D5CD2">
              <v:rect id="Rectangle 1" style="position:absolute;margin-left:-1.35pt;margin-top:4.1pt;width:526.6pt;height:214.0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004370" stroked="f" strokeweight="1pt" w14:anchorId="146D775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"/>
            </w:pict>
          </mc:Fallback>
        </mc:AlternateContent>
      </w:r>
    </w:p>
    <w:p w:rsidR="00E0752A" w:rsidRDefault="00E0752A" w14:paraId="240BF1EF" w14:textId="77777777"/>
    <w:tbl>
      <w:tblPr>
        <w:tblStyle w:val="TableGrid"/>
        <w:tblpPr w:leftFromText="180" w:rightFromText="180" w:vertAnchor="text" w:horzAnchor="margin" w:tblpXSpec="center" w:tblpY="898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3164"/>
        <w:gridCol w:w="3164"/>
        <w:gridCol w:w="3165"/>
      </w:tblGrid>
      <w:tr w:rsidR="00BD2688" w:rsidTr="4D822CC6" w14:paraId="215D71F1" w14:textId="77777777">
        <w:tc>
          <w:tcPr>
            <w:tcW w:w="9493" w:type="dxa"/>
            <w:gridSpan w:val="3"/>
            <w:tcMar/>
          </w:tcPr>
          <w:p w:rsidRPr="00BD2688" w:rsidR="00BD2688" w:rsidP="00B95326" w:rsidRDefault="00BD2688" w14:paraId="794D30FE" w14:textId="77777777">
            <w:pPr>
              <w:rPr>
                <w:b/>
                <w:bCs/>
              </w:rPr>
            </w:pPr>
            <w:r w:rsidRPr="00DB147C">
              <w:rPr>
                <w:b/>
                <w:bCs/>
                <w:color w:val="FFFFFF" w:themeColor="background1"/>
              </w:rPr>
              <w:t>This policy concerns:</w:t>
            </w:r>
          </w:p>
        </w:tc>
      </w:tr>
      <w:tr w:rsidR="00E0752A" w:rsidTr="4D822CC6" w14:paraId="360462EB" w14:textId="77777777">
        <w:tc>
          <w:tcPr>
            <w:tcW w:w="3164" w:type="dxa"/>
            <w:tcMar/>
          </w:tcPr>
          <w:p w:rsidR="00E0752A" w:rsidP="00B95326" w:rsidRDefault="00B44BA8" w14:paraId="18E8F329" w14:textId="77777777">
            <w:sdt>
              <w:sdtPr>
                <w:rPr>
                  <w:color w:val="FFFFFF" w:themeColor="background1"/>
                </w:rPr>
                <w:id w:val="-1885092119"/>
                <w14:checkbox>
                  <w14:checked w14:val="1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D45B5A">
                  <w:rPr>
                    <w:rFonts w:ascii="Wingdings" w:hAnsi="Wingdings" w:eastAsia="Wingdings" w:cs="Wingdings"/>
                    <w:color w:val="FFFFFF" w:themeColor="background1"/>
                  </w:rPr>
                  <w:t>ü</w:t>
                </w:r>
              </w:sdtContent>
            </w:sdt>
            <w:r w:rsidRPr="00DB147C" w:rsidR="00E0752A">
              <w:rPr>
                <w:color w:val="FFFFFF" w:themeColor="background1"/>
              </w:rPr>
              <w:t>SKOV A/S</w:t>
            </w:r>
          </w:p>
        </w:tc>
        <w:tc>
          <w:tcPr>
            <w:tcW w:w="3164" w:type="dxa"/>
            <w:tcMar/>
          </w:tcPr>
          <w:p w:rsidR="00E0752A" w:rsidP="00B95326" w:rsidRDefault="00B44BA8" w14:paraId="3BC51FBF" w14:textId="77777777">
            <w:sdt>
              <w:sdtPr>
                <w:rPr>
                  <w:color w:val="FFFFFF" w:themeColor="background1"/>
                </w:rPr>
                <w:id w:val="1244840383"/>
                <w14:checkbox>
                  <w14:checked w14:val="1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D45B5A">
                  <w:rPr>
                    <w:rFonts w:ascii="Wingdings" w:hAnsi="Wingdings" w:eastAsia="Wingdings" w:cs="Wingdings"/>
                    <w:color w:val="FFFFFF" w:themeColor="background1"/>
                  </w:rPr>
                  <w:t>ü</w:t>
                </w:r>
              </w:sdtContent>
            </w:sdt>
            <w:r w:rsidRPr="00DB147C" w:rsidR="00E0752A">
              <w:rPr>
                <w:color w:val="FFFFFF" w:themeColor="background1"/>
              </w:rPr>
              <w:t>SKOV Thailand</w:t>
            </w:r>
          </w:p>
        </w:tc>
        <w:tc>
          <w:tcPr>
            <w:tcW w:w="3165" w:type="dxa"/>
            <w:shd w:val="clear" w:color="auto" w:fill="004370"/>
            <w:tcMar/>
          </w:tcPr>
          <w:p w:rsidRPr="00DB147C" w:rsidR="00E0752A" w:rsidP="00B95326" w:rsidRDefault="00B44BA8" w14:paraId="145FB08A" w14:textId="77777777">
            <w:pPr>
              <w:rPr>
                <w:color w:val="FFFFFF" w:themeColor="background1"/>
              </w:rPr>
            </w:pPr>
            <w:sdt>
              <w:sdtPr>
                <w:rPr>
                  <w:color w:val="FFFFFF" w:themeColor="background1"/>
                </w:rPr>
                <w:id w:val="1566829564"/>
                <w14:checkbox>
                  <w14:checked w14:val="1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D45B5A">
                  <w:rPr>
                    <w:rFonts w:ascii="Wingdings" w:hAnsi="Wingdings" w:eastAsia="Wingdings" w:cs="Wingdings"/>
                    <w:color w:val="FFFFFF" w:themeColor="background1"/>
                  </w:rPr>
                  <w:t>ü</w:t>
                </w:r>
              </w:sdtContent>
            </w:sdt>
            <w:r w:rsidRPr="00DB147C" w:rsidR="00E0752A">
              <w:rPr>
                <w:color w:val="FFFFFF" w:themeColor="background1"/>
              </w:rPr>
              <w:t>SKOV China</w:t>
            </w:r>
          </w:p>
        </w:tc>
      </w:tr>
      <w:tr w:rsidR="00E0752A" w:rsidTr="4D822CC6" w14:paraId="1353094C" w14:textId="77777777">
        <w:tc>
          <w:tcPr>
            <w:tcW w:w="3164" w:type="dxa"/>
            <w:tcMar/>
          </w:tcPr>
          <w:p w:rsidR="00E0752A" w:rsidP="00B95326" w:rsidRDefault="00B44BA8" w14:paraId="6153A178" w14:textId="77777777">
            <w:sdt>
              <w:sdtPr>
                <w:rPr>
                  <w:color w:val="FFFFFF" w:themeColor="background1"/>
                </w:rPr>
                <w:id w:val="-494809821"/>
                <w14:checkbox>
                  <w14:checked w14:val="1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D45B5A">
                  <w:rPr>
                    <w:rFonts w:ascii="Wingdings" w:hAnsi="Wingdings" w:eastAsia="Wingdings" w:cs="Wingdings"/>
                    <w:color w:val="FFFFFF" w:themeColor="background1"/>
                  </w:rPr>
                  <w:t>ü</w:t>
                </w:r>
              </w:sdtContent>
            </w:sdt>
            <w:r w:rsidRPr="00DB147C" w:rsidR="00E0752A">
              <w:rPr>
                <w:color w:val="FFFFFF" w:themeColor="background1"/>
              </w:rPr>
              <w:t>SKOV North America Inc.</w:t>
            </w:r>
          </w:p>
        </w:tc>
        <w:tc>
          <w:tcPr>
            <w:tcW w:w="3164" w:type="dxa"/>
            <w:tcMar/>
          </w:tcPr>
          <w:p w:rsidR="00E0752A" w:rsidP="00B95326" w:rsidRDefault="00B44BA8" w14:paraId="6066591A" w14:textId="77777777">
            <w:sdt>
              <w:sdtPr>
                <w:rPr>
                  <w:color w:val="FFFFFF" w:themeColor="background1"/>
                </w:rPr>
                <w:id w:val="564616562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6E5C65">
                  <w:rPr>
                    <w:rFonts w:hint="eastAsia" w:ascii="MS Gothic" w:hAnsi="MS Gothic" w:eastAsia="MS Gothic"/>
                    <w:color w:val="FFFFFF" w:themeColor="background1"/>
                  </w:rPr>
                  <w:t>☐</w:t>
                </w:r>
              </w:sdtContent>
            </w:sdt>
            <w:r w:rsidRPr="00DB147C" w:rsidR="00E0752A">
              <w:rPr>
                <w:color w:val="FFFFFF" w:themeColor="background1"/>
              </w:rPr>
              <w:t>Secco International Inc.</w:t>
            </w:r>
          </w:p>
        </w:tc>
        <w:tc>
          <w:tcPr>
            <w:tcW w:w="3165" w:type="dxa"/>
            <w:tcMar/>
          </w:tcPr>
          <w:p w:rsidRPr="00DB147C" w:rsidR="00E0752A" w:rsidP="00B95326" w:rsidRDefault="00B44BA8" w14:paraId="5175127C" w14:textId="77777777">
            <w:pPr>
              <w:rPr>
                <w:color w:val="FFFFFF" w:themeColor="background1"/>
              </w:rPr>
            </w:pPr>
            <w:sdt>
              <w:sdtPr>
                <w:rPr>
                  <w:color w:val="FFFFFF" w:themeColor="background1"/>
                </w:rPr>
                <w:id w:val="-123232742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6E5C65">
                  <w:rPr>
                    <w:rFonts w:hint="eastAsia" w:ascii="MS Gothic" w:hAnsi="MS Gothic" w:eastAsia="MS Gothic"/>
                    <w:color w:val="FFFFFF" w:themeColor="background1"/>
                  </w:rPr>
                  <w:t>☐</w:t>
                </w:r>
              </w:sdtContent>
            </w:sdt>
            <w:r w:rsidRPr="00DB147C" w:rsidR="00E0752A">
              <w:rPr>
                <w:color w:val="FFFFFF" w:themeColor="background1"/>
              </w:rPr>
              <w:t>XIO A/S</w:t>
            </w:r>
          </w:p>
        </w:tc>
      </w:tr>
      <w:tr w:rsidR="00F57429" w:rsidTr="4D822CC6" w14:paraId="5FE43FBA" w14:textId="77777777">
        <w:tc>
          <w:tcPr>
            <w:tcW w:w="3164" w:type="dxa"/>
            <w:tcMar/>
          </w:tcPr>
          <w:p w:rsidR="00F57429" w:rsidP="00B95326" w:rsidRDefault="00B44BA8" w14:paraId="12A49ACD" w14:textId="0DAA95D0">
            <w:pPr>
              <w:rPr>
                <w:color w:val="FFFFFF" w:themeColor="background1"/>
              </w:rPr>
            </w:pPr>
            <w:sdt>
              <w:sdtPr>
                <w:rPr>
                  <w:color w:val="FFFFFF" w:themeColor="background1"/>
                </w:rPr>
                <w:id w:val="669368269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Pr="00F57429" w:rsidR="00F57429">
                  <w:rPr>
                    <w:rFonts w:hint="eastAsia"/>
                    <w:color w:val="FFFFFF" w:themeColor="background1"/>
                  </w:rPr>
                  <w:t>☐</w:t>
                </w:r>
              </w:sdtContent>
            </w:sdt>
            <w:r w:rsidRPr="00F57429" w:rsidR="00F57429">
              <w:rPr>
                <w:color w:val="FFFFFF" w:themeColor="background1"/>
              </w:rPr>
              <w:t>SKOV</w:t>
            </w:r>
            <w:r w:rsidR="00F57429">
              <w:rPr>
                <w:color w:val="FFFFFF" w:themeColor="background1"/>
              </w:rPr>
              <w:t>-SERCOM B.V.</w:t>
            </w:r>
          </w:p>
        </w:tc>
        <w:tc>
          <w:tcPr>
            <w:tcW w:w="3164" w:type="dxa"/>
            <w:tcMar/>
          </w:tcPr>
          <w:p w:rsidR="00F57429" w:rsidP="00B95326" w:rsidRDefault="00F57429" w14:paraId="4FD377F3" w14:textId="77777777">
            <w:pPr>
              <w:rPr>
                <w:color w:val="FFFFFF" w:themeColor="background1"/>
              </w:rPr>
            </w:pPr>
          </w:p>
        </w:tc>
        <w:tc>
          <w:tcPr>
            <w:tcW w:w="3165" w:type="dxa"/>
            <w:tcMar/>
          </w:tcPr>
          <w:p w:rsidR="00F57429" w:rsidP="00B95326" w:rsidRDefault="00F57429" w14:paraId="7EAD7812" w14:textId="77777777">
            <w:pPr>
              <w:rPr>
                <w:color w:val="FFFFFF" w:themeColor="background1"/>
              </w:rPr>
            </w:pPr>
          </w:p>
        </w:tc>
      </w:tr>
      <w:tr w:rsidR="00BD2688" w:rsidTr="4D822CC6" w14:paraId="4AAD12D5" w14:textId="77777777">
        <w:tc>
          <w:tcPr>
            <w:tcW w:w="3164" w:type="dxa"/>
            <w:tcMar/>
          </w:tcPr>
          <w:p w:rsidR="00BD2688" w:rsidP="00B95326" w:rsidRDefault="00BD2688" w14:paraId="739871D0" w14:textId="77777777"/>
        </w:tc>
        <w:tc>
          <w:tcPr>
            <w:tcW w:w="3164" w:type="dxa"/>
            <w:tcMar/>
          </w:tcPr>
          <w:p w:rsidR="00BD2688" w:rsidP="00B95326" w:rsidRDefault="00BD2688" w14:paraId="3A532429" w14:textId="77777777"/>
        </w:tc>
        <w:tc>
          <w:tcPr>
            <w:tcW w:w="3165" w:type="dxa"/>
            <w:tcMar/>
          </w:tcPr>
          <w:p w:rsidR="00BD2688" w:rsidP="00B95326" w:rsidRDefault="00BD2688" w14:paraId="229F0C71" w14:textId="77777777"/>
        </w:tc>
      </w:tr>
      <w:tr w:rsidR="00E0752A" w:rsidTr="4D822CC6" w14:paraId="3816D5A9" w14:textId="77777777">
        <w:tc>
          <w:tcPr>
            <w:tcW w:w="3164" w:type="dxa"/>
            <w:tcMar/>
          </w:tcPr>
          <w:p w:rsidRPr="00DB147C" w:rsidR="00E0752A" w:rsidP="00B95326" w:rsidRDefault="00E0752A" w14:paraId="6CB84FAA" w14:textId="77777777">
            <w:pPr>
              <w:pStyle w:val="Header"/>
              <w:rPr>
                <w:color w:val="FFFFFF" w:themeColor="background1"/>
              </w:rPr>
            </w:pPr>
            <w:r w:rsidRPr="00DB147C">
              <w:rPr>
                <w:rFonts w:eastAsia="Calibri" w:cs="Calibri"/>
                <w:color w:val="FFFFFF" w:themeColor="background1"/>
                <w:sz w:val="12"/>
              </w:rPr>
              <w:t>Created by/Date:</w:t>
            </w:r>
          </w:p>
          <w:p w:rsidR="00E0752A" w:rsidP="00B95326" w:rsidRDefault="00D45B5A" w14:paraId="68B3AD50" w14:textId="6166F859">
            <w:r w:rsidRPr="4D822CC6" w:rsidR="35A78BC8">
              <w:rPr>
                <w:rFonts w:eastAsia="Calibri" w:cs="Calibri"/>
                <w:color w:val="FFFFFF" w:themeColor="background1" w:themeTint="FF" w:themeShade="FF"/>
              </w:rPr>
              <w:t xml:space="preserve"> LEO/2025-08-29</w:t>
            </w:r>
          </w:p>
          <w:p w:rsidR="00E0752A" w:rsidP="4D822CC6" w:rsidRDefault="00D45B5A" w14:paraId="75D5283D" w14:textId="2711577C">
            <w:pPr>
              <w:rPr>
                <w:rFonts w:ascii="Calibri" w:hAnsi="Calibri" w:eastAsia="Calibri" w:cs="Calibri"/>
                <w:noProof/>
                <w:color w:val="FFFFFF" w:themeColor="background1" w:themeTint="FF" w:themeShade="FF"/>
              </w:rPr>
            </w:pPr>
          </w:p>
        </w:tc>
        <w:tc>
          <w:tcPr>
            <w:tcW w:w="3164" w:type="dxa"/>
            <w:tcMar/>
          </w:tcPr>
          <w:p w:rsidRPr="00DB147C" w:rsidR="00E0752A" w:rsidP="00B95326" w:rsidRDefault="00E0752A" w14:paraId="0D759331" w14:textId="77777777">
            <w:pPr>
              <w:pStyle w:val="Header"/>
              <w:rPr>
                <w:color w:val="FFFFFF" w:themeColor="background1"/>
              </w:rPr>
            </w:pPr>
            <w:r w:rsidRPr="00DB147C">
              <w:rPr>
                <w:rFonts w:eastAsia="Calibri" w:cs="Calibri"/>
                <w:color w:val="FFFFFF" w:themeColor="background1"/>
                <w:sz w:val="12"/>
              </w:rPr>
              <w:t>Approved by/Date:</w:t>
            </w:r>
          </w:p>
          <w:p w:rsidR="00E0752A" w:rsidP="00B95326" w:rsidRDefault="00D45B5A" w14:paraId="729C68FC" w14:textId="10BE8C94">
            <w:r>
              <w:rPr>
                <w:rFonts w:eastAsia="Calibri" w:cs="Calibri"/>
                <w:color w:val="FFFFFF" w:themeColor="background1"/>
              </w:rPr>
              <w:t>LEO</w:t>
            </w:r>
            <w:r w:rsidRPr="00DB147C" w:rsidR="00E0752A">
              <w:rPr>
                <w:rFonts w:eastAsia="Calibri" w:cs="Calibri"/>
                <w:color w:val="FFFFFF" w:themeColor="background1"/>
              </w:rPr>
              <w:t>/</w:t>
            </w:r>
            <w:r w:rsidR="000B4C80">
              <w:rPr>
                <w:rFonts w:eastAsia="Calibri" w:cs="Calibri"/>
                <w:color w:val="FFFFFF" w:themeColor="background1"/>
              </w:rPr>
              <w:t>2025-</w:t>
            </w:r>
            <w:r w:rsidR="00891764">
              <w:rPr>
                <w:rFonts w:eastAsia="Calibri" w:cs="Calibri"/>
                <w:color w:val="FFFFFF" w:themeColor="background1"/>
              </w:rPr>
              <w:t>0</w:t>
            </w:r>
            <w:r w:rsidR="00B44BA8">
              <w:rPr>
                <w:rFonts w:eastAsia="Calibri" w:cs="Calibri"/>
                <w:color w:val="FFFFFF" w:themeColor="background1"/>
              </w:rPr>
              <w:t>8</w:t>
            </w:r>
            <w:r w:rsidR="000B4C80">
              <w:rPr>
                <w:rFonts w:eastAsia="Calibri" w:cs="Calibri"/>
                <w:color w:val="FFFFFF" w:themeColor="background1"/>
              </w:rPr>
              <w:t>-</w:t>
            </w:r>
            <w:r w:rsidR="00B44BA8">
              <w:rPr>
                <w:rFonts w:eastAsia="Calibri" w:cs="Calibri"/>
                <w:color w:val="FFFFFF" w:themeColor="background1"/>
              </w:rPr>
              <w:t>29</w:t>
            </w:r>
          </w:p>
        </w:tc>
        <w:tc>
          <w:tcPr>
            <w:tcW w:w="3165" w:type="dxa"/>
            <w:tcMar/>
          </w:tcPr>
          <w:p w:rsidRPr="00DB147C" w:rsidR="00E0752A" w:rsidP="00B95326" w:rsidRDefault="00E0752A" w14:paraId="75746F80" w14:textId="77777777">
            <w:pPr>
              <w:pStyle w:val="Header"/>
              <w:rPr>
                <w:color w:val="FFFFFF" w:themeColor="background1"/>
              </w:rPr>
            </w:pPr>
            <w:r w:rsidRPr="00DB147C">
              <w:rPr>
                <w:rFonts w:eastAsia="Calibri" w:cs="Calibri"/>
                <w:color w:val="FFFFFF" w:themeColor="background1"/>
                <w:sz w:val="12"/>
              </w:rPr>
              <w:t>Version:</w:t>
            </w:r>
          </w:p>
          <w:p w:rsidR="00E0752A" w:rsidP="00B95326" w:rsidRDefault="00B53146" w14:paraId="0EE66755" w14:textId="76A70DF8">
            <w:r>
              <w:rPr>
                <w:rFonts w:eastAsia="Calibri" w:cs="Calibri"/>
                <w:color w:val="FFFFFF" w:themeColor="background1"/>
              </w:rPr>
              <w:t>2</w:t>
            </w:r>
            <w:r w:rsidRPr="00DB147C" w:rsidR="00E0752A">
              <w:rPr>
                <w:rFonts w:eastAsia="Calibri" w:cs="Calibri"/>
                <w:color w:val="FFFFFF" w:themeColor="background1"/>
              </w:rPr>
              <w:t>.0</w:t>
            </w:r>
          </w:p>
        </w:tc>
      </w:tr>
    </w:tbl>
    <w:p w:rsidR="00E0752A" w:rsidP="4D822CC6" w:rsidRDefault="00E0752A" w14:paraId="72B686A1" w14:textId="06502366">
      <w:pPr>
        <w:pStyle w:val="Normal"/>
      </w:pPr>
    </w:p>
    <w:p w:rsidR="00E0752A" w:rsidRDefault="00E0752A" w14:paraId="5F57CCF7" w14:textId="77777777"/>
    <w:p w:rsidR="00B939D7" w:rsidRDefault="00B939D7" w14:paraId="465F10F2" w14:textId="77777777">
      <w:pPr>
        <w:sectPr w:rsidR="00B939D7" w:rsidSect="00CE1823">
          <w:headerReference w:type="default" r:id="rId13"/>
          <w:headerReference w:type="first" r:id="rId14"/>
          <w:footerReference w:type="first" r:id="rId15"/>
          <w:pgSz w:w="11906" w:h="16838" w:orient="portrait"/>
          <w:pgMar w:top="720" w:right="720" w:bottom="720" w:left="720" w:header="708" w:footer="708" w:gutter="0"/>
          <w:cols w:space="708"/>
          <w:titlePg/>
          <w:docGrid w:linePitch="360"/>
        </w:sectPr>
      </w:pPr>
    </w:p>
    <w:p w:rsidR="006119FC" w:rsidRDefault="006119FC" w14:paraId="4819FF5C" w14:textId="77777777"/>
    <w:sdt>
      <w:sdtPr>
        <w:id w:val="820161631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Pr="006119FC" w:rsidR="006119FC" w:rsidP="006119FC" w:rsidRDefault="006119FC" w14:paraId="28665865" w14:textId="77777777">
          <w:pPr>
            <w:rPr>
              <w:b/>
              <w:bCs/>
            </w:rPr>
          </w:pPr>
          <w:r w:rsidRPr="006119FC">
            <w:rPr>
              <w:b/>
              <w:bCs/>
            </w:rPr>
            <w:t>Contents</w:t>
          </w:r>
        </w:p>
        <w:p w:rsidR="003C70EE" w:rsidRDefault="006119FC" w14:paraId="6BE94038" w14:textId="3745F78B">
          <w:pPr>
            <w:pStyle w:val="TOC1"/>
            <w:tabs>
              <w:tab w:val="left" w:pos="440"/>
              <w:tab w:val="right" w:leader="dot" w:pos="9628"/>
            </w:tabs>
            <w:rPr>
              <w:rFonts w:eastAsiaTheme="minorEastAsia"/>
              <w:noProof/>
              <w:sz w:val="24"/>
              <w:szCs w:val="24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history="1" w:anchor="_Toc190413040">
            <w:r w:rsidRPr="00F8590F" w:rsidR="003C70EE">
              <w:rPr>
                <w:rStyle w:val="Hyperlink"/>
                <w:noProof/>
              </w:rPr>
              <w:t>1</w:t>
            </w:r>
            <w:r w:rsidR="003C70EE">
              <w:rPr>
                <w:rFonts w:eastAsiaTheme="minorEastAsia"/>
                <w:noProof/>
                <w:sz w:val="24"/>
                <w:szCs w:val="24"/>
              </w:rPr>
              <w:tab/>
            </w:r>
            <w:r w:rsidRPr="00F8590F" w:rsidR="003C70EE">
              <w:rPr>
                <w:rStyle w:val="Hyperlink"/>
                <w:noProof/>
              </w:rPr>
              <w:t>Purpose</w:t>
            </w:r>
            <w:r w:rsidR="003C70EE">
              <w:rPr>
                <w:noProof/>
                <w:webHidden/>
              </w:rPr>
              <w:tab/>
            </w:r>
            <w:r w:rsidR="003C70EE">
              <w:rPr>
                <w:noProof/>
                <w:webHidden/>
              </w:rPr>
              <w:fldChar w:fldCharType="begin"/>
            </w:r>
            <w:r w:rsidR="003C70EE">
              <w:rPr>
                <w:noProof/>
                <w:webHidden/>
              </w:rPr>
              <w:instrText xml:space="preserve"> PAGEREF _Toc190413040 \h </w:instrText>
            </w:r>
            <w:r w:rsidR="003C70EE">
              <w:rPr>
                <w:noProof/>
                <w:webHidden/>
              </w:rPr>
            </w:r>
            <w:r w:rsidR="003C70EE">
              <w:rPr>
                <w:noProof/>
                <w:webHidden/>
              </w:rPr>
              <w:fldChar w:fldCharType="separate"/>
            </w:r>
            <w:r w:rsidR="000C63C1">
              <w:rPr>
                <w:noProof/>
                <w:webHidden/>
              </w:rPr>
              <w:t>3</w:t>
            </w:r>
            <w:r w:rsidR="003C70EE">
              <w:rPr>
                <w:noProof/>
                <w:webHidden/>
              </w:rPr>
              <w:fldChar w:fldCharType="end"/>
            </w:r>
          </w:hyperlink>
        </w:p>
        <w:p w:rsidR="003C70EE" w:rsidRDefault="003C70EE" w14:paraId="6E51915D" w14:textId="4954BDDE">
          <w:pPr>
            <w:pStyle w:val="TOC1"/>
            <w:tabs>
              <w:tab w:val="left" w:pos="440"/>
              <w:tab w:val="right" w:leader="dot" w:pos="9628"/>
            </w:tabs>
            <w:rPr>
              <w:rFonts w:eastAsiaTheme="minorEastAsia"/>
              <w:noProof/>
              <w:sz w:val="24"/>
              <w:szCs w:val="24"/>
            </w:rPr>
          </w:pPr>
          <w:hyperlink w:history="1" w:anchor="_Toc190413041">
            <w:r w:rsidRPr="00F8590F">
              <w:rPr>
                <w:rStyle w:val="Hyperlink"/>
                <w:noProof/>
              </w:rPr>
              <w:t>2</w:t>
            </w:r>
            <w:r>
              <w:rPr>
                <w:rFonts w:eastAsiaTheme="minorEastAsia"/>
                <w:noProof/>
                <w:sz w:val="24"/>
                <w:szCs w:val="24"/>
              </w:rPr>
              <w:tab/>
            </w:r>
            <w:r w:rsidRPr="00F8590F">
              <w:rPr>
                <w:rStyle w:val="Hyperlink"/>
                <w:noProof/>
              </w:rPr>
              <w:t>Policy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_Toc190413041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C63C1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70EE" w:rsidRDefault="003C70EE" w14:paraId="4A4281B7" w14:textId="788B61E8">
          <w:pPr>
            <w:pStyle w:val="TOC2"/>
            <w:tabs>
              <w:tab w:val="left" w:pos="960"/>
              <w:tab w:val="right" w:leader="dot" w:pos="9628"/>
            </w:tabs>
            <w:rPr>
              <w:rFonts w:eastAsiaTheme="minorEastAsia"/>
              <w:noProof/>
              <w:sz w:val="24"/>
              <w:szCs w:val="24"/>
            </w:rPr>
          </w:pPr>
          <w:hyperlink w:history="1" w:anchor="_Toc190413042">
            <w:r w:rsidRPr="00F8590F">
              <w:rPr>
                <w:rStyle w:val="Hyperlink"/>
                <w:noProof/>
              </w:rPr>
              <w:t>2.1</w:t>
            </w:r>
            <w:r>
              <w:rPr>
                <w:rFonts w:eastAsiaTheme="minorEastAsia"/>
                <w:noProof/>
                <w:sz w:val="24"/>
                <w:szCs w:val="24"/>
              </w:rPr>
              <w:tab/>
            </w:r>
            <w:r w:rsidRPr="00F8590F">
              <w:rPr>
                <w:rStyle w:val="Hyperlink"/>
                <w:noProof/>
              </w:rPr>
              <w:t>ISMS commits us to work on the below items actively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_Toc190413042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C63C1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119FC" w:rsidRDefault="006119FC" w14:paraId="11F4ECAB" w14:textId="747716BB">
          <w:r>
            <w:rPr>
              <w:b/>
              <w:bCs/>
              <w:noProof/>
            </w:rPr>
            <w:fldChar w:fldCharType="end"/>
          </w:r>
        </w:p>
      </w:sdtContent>
    </w:sdt>
    <w:p w:rsidRPr="003060E4" w:rsidR="003060E4" w:rsidP="1F688137" w:rsidRDefault="003060E4" w14:paraId="7C28118B" w14:textId="77777777">
      <w:pPr>
        <w:pStyle w:val="TOCHeading"/>
        <w:numPr>
          <w:ilvl w:val="0"/>
          <w:numId w:val="0"/>
        </w:numPr>
        <w:ind w:left="432"/>
        <w:sectPr w:rsidRPr="003060E4" w:rsidR="003060E4" w:rsidSect="004B73ED">
          <w:headerReference w:type="first" r:id="rId16"/>
          <w:footerReference w:type="first" r:id="rId17"/>
          <w:pgSz w:w="11906" w:h="16838" w:orient="portrait"/>
          <w:pgMar w:top="1701" w:right="1134" w:bottom="1701" w:left="1134" w:header="708" w:footer="708" w:gutter="0"/>
          <w:cols w:space="708"/>
          <w:titlePg/>
          <w:docGrid w:linePitch="360"/>
        </w:sectPr>
      </w:pPr>
    </w:p>
    <w:p w:rsidRPr="003060E4" w:rsidR="003060E4" w:rsidP="003060E4" w:rsidRDefault="003060E4" w14:paraId="2835EEE5" w14:textId="77777777">
      <w:pPr>
        <w:pStyle w:val="Heading1"/>
      </w:pPr>
      <w:bookmarkStart w:name="_Toc189050904" w:id="0"/>
      <w:bookmarkStart w:name="_Toc190413040" w:id="1"/>
      <w:r w:rsidRPr="003060E4">
        <w:t>Purpose</w:t>
      </w:r>
      <w:bookmarkEnd w:id="0"/>
      <w:bookmarkEnd w:id="1"/>
    </w:p>
    <w:p w:rsidRPr="00133D17" w:rsidR="00FA3A5A" w:rsidP="00FA3A5A" w:rsidRDefault="00D45B5A" w14:paraId="4AA944AA" w14:textId="49AD50CA">
      <w:pPr>
        <w:rPr>
          <w:rFonts w:cs="Noto Sans Light"/>
          <w:color w:val="000000" w:themeColor="text1"/>
          <w:sz w:val="20"/>
          <w:szCs w:val="20"/>
        </w:rPr>
      </w:pPr>
      <w:r w:rsidRPr="00133D17">
        <w:rPr>
          <w:rFonts w:cs="Noto Sans Light"/>
          <w:color w:val="221E1F"/>
          <w:sz w:val="20"/>
          <w:szCs w:val="20"/>
        </w:rPr>
        <w:t xml:space="preserve">SKOV A/S's policy is to implement and maintain an </w:t>
      </w:r>
      <w:r w:rsidR="004654D0">
        <w:rPr>
          <w:rFonts w:cs="Noto Sans Light"/>
          <w:color w:val="221E1F"/>
          <w:sz w:val="20"/>
          <w:szCs w:val="20"/>
        </w:rPr>
        <w:t>I</w:t>
      </w:r>
      <w:r w:rsidRPr="00133D17">
        <w:rPr>
          <w:rFonts w:cs="Noto Sans Light"/>
          <w:color w:val="221E1F"/>
          <w:sz w:val="20"/>
          <w:szCs w:val="20"/>
        </w:rPr>
        <w:t xml:space="preserve">nformation </w:t>
      </w:r>
      <w:r w:rsidR="004654D0">
        <w:rPr>
          <w:rFonts w:cs="Noto Sans Light"/>
          <w:color w:val="221E1F"/>
          <w:sz w:val="20"/>
          <w:szCs w:val="20"/>
        </w:rPr>
        <w:t>S</w:t>
      </w:r>
      <w:r w:rsidRPr="00133D17">
        <w:rPr>
          <w:rFonts w:cs="Noto Sans Light"/>
          <w:color w:val="221E1F"/>
          <w:sz w:val="20"/>
          <w:szCs w:val="20"/>
        </w:rPr>
        <w:t xml:space="preserve">ecurity </w:t>
      </w:r>
      <w:r w:rsidR="004654D0">
        <w:rPr>
          <w:rFonts w:cs="Noto Sans Light"/>
          <w:color w:val="221E1F"/>
          <w:sz w:val="20"/>
          <w:szCs w:val="20"/>
        </w:rPr>
        <w:t>M</w:t>
      </w:r>
      <w:r w:rsidRPr="00133D17">
        <w:rPr>
          <w:rFonts w:cs="Noto Sans Light"/>
          <w:color w:val="221E1F"/>
          <w:sz w:val="20"/>
          <w:szCs w:val="20"/>
        </w:rPr>
        <w:t xml:space="preserve">anagement </w:t>
      </w:r>
      <w:r w:rsidR="004654D0">
        <w:rPr>
          <w:rFonts w:cs="Noto Sans Light"/>
          <w:color w:val="221E1F"/>
          <w:sz w:val="20"/>
          <w:szCs w:val="20"/>
        </w:rPr>
        <w:t>S</w:t>
      </w:r>
      <w:r w:rsidRPr="00133D17">
        <w:rPr>
          <w:rFonts w:cs="Noto Sans Light"/>
          <w:color w:val="221E1F"/>
          <w:sz w:val="20"/>
          <w:szCs w:val="20"/>
        </w:rPr>
        <w:t xml:space="preserve">ystem (ISMS) based on ISO 27001 and ISO </w:t>
      </w:r>
      <w:r w:rsidRPr="00133D17">
        <w:rPr>
          <w:rFonts w:cs="Noto Sans Light"/>
          <w:color w:val="000000" w:themeColor="text1"/>
          <w:sz w:val="20"/>
          <w:szCs w:val="20"/>
        </w:rPr>
        <w:t>27002</w:t>
      </w:r>
      <w:r w:rsidRPr="00133D17" w:rsidR="00FA3A5A">
        <w:rPr>
          <w:rFonts w:cs="Noto Sans Light"/>
          <w:color w:val="000000" w:themeColor="text1"/>
          <w:sz w:val="20"/>
          <w:szCs w:val="20"/>
        </w:rPr>
        <w:t>, aligned with the overarching principles and objectives set forth in the "</w:t>
      </w:r>
      <w:r w:rsidRPr="006A401A" w:rsidR="00FA3A5A">
        <w:rPr>
          <w:rFonts w:cs="Noto Sans Light"/>
          <w:i/>
          <w:iCs/>
          <w:color w:val="000000" w:themeColor="text1"/>
          <w:sz w:val="20"/>
          <w:szCs w:val="20"/>
        </w:rPr>
        <w:t>Guideline for Information Security</w:t>
      </w:r>
      <w:r w:rsidRPr="00133D17" w:rsidR="00FA3A5A">
        <w:rPr>
          <w:rFonts w:cs="Noto Sans Light"/>
          <w:color w:val="000000" w:themeColor="text1"/>
          <w:sz w:val="20"/>
          <w:szCs w:val="20"/>
        </w:rPr>
        <w:t>" of the Big Dutchman Group.</w:t>
      </w:r>
    </w:p>
    <w:p w:rsidRPr="00133D17" w:rsidR="00D45B5A" w:rsidP="003060E4" w:rsidRDefault="00D45B5A" w14:paraId="381A8229" w14:textId="2058A0E6">
      <w:pPr>
        <w:rPr>
          <w:color w:val="000000" w:themeColor="text1"/>
          <w:sz w:val="20"/>
          <w:szCs w:val="20"/>
        </w:rPr>
      </w:pPr>
      <w:r w:rsidRPr="00133D17">
        <w:rPr>
          <w:rFonts w:cs="Noto Sans Light"/>
          <w:color w:val="000000" w:themeColor="text1"/>
          <w:sz w:val="20"/>
          <w:szCs w:val="20"/>
        </w:rPr>
        <w:t>Our ISMS is a formalized, documented system co</w:t>
      </w:r>
      <w:r w:rsidR="00C03767">
        <w:rPr>
          <w:rFonts w:cs="Noto Sans Light"/>
          <w:color w:val="000000" w:themeColor="text1"/>
          <w:sz w:val="20"/>
          <w:szCs w:val="20"/>
        </w:rPr>
        <w:t xml:space="preserve">mprising </w:t>
      </w:r>
      <w:r w:rsidRPr="00133D17">
        <w:rPr>
          <w:rFonts w:cs="Noto Sans Light"/>
          <w:color w:val="000000" w:themeColor="text1"/>
          <w:sz w:val="20"/>
          <w:szCs w:val="20"/>
        </w:rPr>
        <w:t>activities, processes, policies, procedures, and responsibilities</w:t>
      </w:r>
      <w:r w:rsidR="00C03767">
        <w:rPr>
          <w:rFonts w:cs="Noto Sans Light"/>
          <w:color w:val="000000" w:themeColor="text1"/>
          <w:sz w:val="20"/>
          <w:szCs w:val="20"/>
        </w:rPr>
        <w:t>, all</w:t>
      </w:r>
      <w:r w:rsidRPr="00133D17">
        <w:rPr>
          <w:rFonts w:cs="Noto Sans Light"/>
          <w:color w:val="000000" w:themeColor="text1"/>
          <w:sz w:val="20"/>
          <w:szCs w:val="20"/>
        </w:rPr>
        <w:t xml:space="preserve"> designed to achieve our information security objectives.</w:t>
      </w:r>
    </w:p>
    <w:p w:rsidRPr="006119FC" w:rsidR="003060E4" w:rsidP="006119FC" w:rsidRDefault="003060E4" w14:paraId="6C0036DC" w14:textId="77777777">
      <w:pPr>
        <w:pStyle w:val="Heading1"/>
      </w:pPr>
      <w:bookmarkStart w:name="_Toc189050905" w:id="2"/>
      <w:bookmarkStart w:name="_Toc190413041" w:id="3"/>
      <w:r w:rsidRPr="006119FC">
        <w:t>Policy</w:t>
      </w:r>
      <w:bookmarkEnd w:id="2"/>
      <w:bookmarkEnd w:id="3"/>
    </w:p>
    <w:p w:rsidR="00D34930" w:rsidP="00D34930" w:rsidRDefault="009D72CA" w14:paraId="5F457933" w14:textId="1FED2467">
      <w:pPr>
        <w:pStyle w:val="Heading2"/>
      </w:pPr>
      <w:bookmarkStart w:name="_Toc190413042" w:id="4"/>
      <w:r>
        <w:t>ISMS c</w:t>
      </w:r>
      <w:r w:rsidR="00D45B5A">
        <w:t>ommit</w:t>
      </w:r>
      <w:r w:rsidR="00B3054C">
        <w:t>ment</w:t>
      </w:r>
      <w:r>
        <w:t xml:space="preserve">s </w:t>
      </w:r>
      <w:bookmarkEnd w:id="4"/>
    </w:p>
    <w:p w:rsidRPr="00723E18" w:rsidR="006E2E6B" w:rsidP="00723E18" w:rsidRDefault="00B3054C" w14:paraId="27E2798E" w14:textId="2628561E">
      <w:pPr>
        <w:rPr>
          <w:sz w:val="20"/>
          <w:szCs w:val="20"/>
        </w:rPr>
      </w:pPr>
      <w:r w:rsidRPr="00B3054C">
        <w:rPr>
          <w:sz w:val="20"/>
          <w:szCs w:val="20"/>
        </w:rPr>
        <w:t>Our ISMS commits us to actively work on the following items:</w:t>
      </w:r>
    </w:p>
    <w:p w:rsidRPr="009D72CA" w:rsidR="009D72CA" w:rsidP="009D72CA" w:rsidRDefault="009D72CA" w14:paraId="71FE3C3D" w14:textId="0D890A03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9D72CA">
        <w:rPr>
          <w:sz w:val="20"/>
          <w:szCs w:val="20"/>
        </w:rPr>
        <w:t xml:space="preserve">Ensure </w:t>
      </w:r>
      <w:r w:rsidR="00B3054C">
        <w:rPr>
          <w:sz w:val="20"/>
          <w:szCs w:val="20"/>
        </w:rPr>
        <w:t xml:space="preserve">that </w:t>
      </w:r>
      <w:r w:rsidRPr="009D72CA">
        <w:rPr>
          <w:sz w:val="20"/>
          <w:szCs w:val="20"/>
        </w:rPr>
        <w:t xml:space="preserve">the information security policy and objectives are established and </w:t>
      </w:r>
      <w:r w:rsidR="000601A2">
        <w:rPr>
          <w:sz w:val="20"/>
          <w:szCs w:val="20"/>
        </w:rPr>
        <w:t xml:space="preserve">aligned </w:t>
      </w:r>
      <w:r w:rsidRPr="009D72CA">
        <w:rPr>
          <w:sz w:val="20"/>
          <w:szCs w:val="20"/>
        </w:rPr>
        <w:t xml:space="preserve">with </w:t>
      </w:r>
      <w:r w:rsidR="000601A2">
        <w:rPr>
          <w:sz w:val="20"/>
          <w:szCs w:val="20"/>
        </w:rPr>
        <w:t xml:space="preserve">SKOV’s </w:t>
      </w:r>
      <w:r w:rsidRPr="009D72CA">
        <w:rPr>
          <w:sz w:val="20"/>
          <w:szCs w:val="20"/>
        </w:rPr>
        <w:t>strategic direction.</w:t>
      </w:r>
    </w:p>
    <w:p w:rsidRPr="009D72CA" w:rsidR="009D72CA" w:rsidP="009D72CA" w:rsidRDefault="00CF6F3B" w14:paraId="0F17DCC3" w14:textId="15A58C77">
      <w:pPr>
        <w:pStyle w:val="ListParagraph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I</w:t>
      </w:r>
      <w:r w:rsidRPr="009D72CA" w:rsidR="009D72CA">
        <w:rPr>
          <w:sz w:val="20"/>
          <w:szCs w:val="20"/>
        </w:rPr>
        <w:t>ntegrat</w:t>
      </w:r>
      <w:r>
        <w:rPr>
          <w:sz w:val="20"/>
          <w:szCs w:val="20"/>
        </w:rPr>
        <w:t>e</w:t>
      </w:r>
      <w:r w:rsidRPr="009D72CA" w:rsidR="009D72CA">
        <w:rPr>
          <w:sz w:val="20"/>
          <w:szCs w:val="20"/>
        </w:rPr>
        <w:t xml:space="preserve"> the information management system into SKOV</w:t>
      </w:r>
      <w:r>
        <w:rPr>
          <w:sz w:val="20"/>
          <w:szCs w:val="20"/>
        </w:rPr>
        <w:t>’s</w:t>
      </w:r>
      <w:r w:rsidRPr="009D72CA" w:rsidR="009D72CA">
        <w:rPr>
          <w:sz w:val="20"/>
          <w:szCs w:val="20"/>
        </w:rPr>
        <w:t xml:space="preserve"> business processes.</w:t>
      </w:r>
    </w:p>
    <w:p w:rsidRPr="009D72CA" w:rsidR="009D72CA" w:rsidP="009D72CA" w:rsidRDefault="003A4D4D" w14:paraId="7E3BE207" w14:textId="4EF0B5D8">
      <w:pPr>
        <w:pStyle w:val="ListParagraph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 xml:space="preserve">Communicate </w:t>
      </w:r>
      <w:r w:rsidR="009D72CA">
        <w:rPr>
          <w:sz w:val="20"/>
          <w:szCs w:val="20"/>
        </w:rPr>
        <w:t>our policy</w:t>
      </w:r>
      <w:r w:rsidR="00DD5370">
        <w:rPr>
          <w:sz w:val="20"/>
          <w:szCs w:val="20"/>
        </w:rPr>
        <w:t xml:space="preserve"> </w:t>
      </w:r>
      <w:r w:rsidR="009D72CA">
        <w:rPr>
          <w:sz w:val="20"/>
          <w:szCs w:val="20"/>
        </w:rPr>
        <w:t xml:space="preserve">to stakeholders and interested parties — including external parties — </w:t>
      </w:r>
      <w:r w:rsidRPr="009D72CA" w:rsidR="009D72CA">
        <w:rPr>
          <w:sz w:val="20"/>
          <w:szCs w:val="20"/>
        </w:rPr>
        <w:t>who have a legitimate need to understand our security practices.</w:t>
      </w:r>
    </w:p>
    <w:p w:rsidRPr="009D72CA" w:rsidR="009D72CA" w:rsidP="009D72CA" w:rsidRDefault="009D72CA" w14:paraId="461673AC" w14:textId="44301DB4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9D72CA">
        <w:rPr>
          <w:sz w:val="20"/>
          <w:szCs w:val="20"/>
        </w:rPr>
        <w:t xml:space="preserve">Comply with all legal requirements and codes of practice relevant </w:t>
      </w:r>
      <w:r>
        <w:rPr>
          <w:sz w:val="20"/>
          <w:szCs w:val="20"/>
        </w:rPr>
        <w:t>to</w:t>
      </w:r>
      <w:r w:rsidRPr="009D72CA">
        <w:rPr>
          <w:sz w:val="20"/>
          <w:szCs w:val="20"/>
        </w:rPr>
        <w:t xml:space="preserve"> our business.</w:t>
      </w:r>
    </w:p>
    <w:p w:rsidRPr="009D72CA" w:rsidR="009D72CA" w:rsidP="009D72CA" w:rsidRDefault="000E202B" w14:paraId="20926FAC" w14:textId="5BE6E66E">
      <w:pPr>
        <w:pStyle w:val="ListParagraph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 xml:space="preserve">Fulfill applicable </w:t>
      </w:r>
      <w:r w:rsidR="00DD5370">
        <w:rPr>
          <w:sz w:val="20"/>
          <w:szCs w:val="20"/>
        </w:rPr>
        <w:t xml:space="preserve">information security </w:t>
      </w:r>
      <w:r w:rsidRPr="009D72CA" w:rsidR="009D72CA">
        <w:rPr>
          <w:sz w:val="20"/>
          <w:szCs w:val="20"/>
        </w:rPr>
        <w:t xml:space="preserve">requirements and </w:t>
      </w:r>
      <w:r w:rsidR="00DD5091">
        <w:rPr>
          <w:sz w:val="20"/>
          <w:szCs w:val="20"/>
        </w:rPr>
        <w:t xml:space="preserve">ensure </w:t>
      </w:r>
      <w:r w:rsidR="00BC0279">
        <w:rPr>
          <w:sz w:val="20"/>
          <w:szCs w:val="20"/>
        </w:rPr>
        <w:t xml:space="preserve">continuous </w:t>
      </w:r>
      <w:r w:rsidRPr="009D72CA" w:rsidR="009D72CA">
        <w:rPr>
          <w:sz w:val="20"/>
          <w:szCs w:val="20"/>
        </w:rPr>
        <w:t>improvement of our</w:t>
      </w:r>
      <w:r w:rsidR="009D72CA">
        <w:rPr>
          <w:sz w:val="20"/>
          <w:szCs w:val="20"/>
        </w:rPr>
        <w:t xml:space="preserve"> </w:t>
      </w:r>
      <w:r w:rsidRPr="009D72CA" w:rsidR="009D72CA">
        <w:rPr>
          <w:sz w:val="20"/>
          <w:szCs w:val="20"/>
        </w:rPr>
        <w:t>ISMS.</w:t>
      </w:r>
    </w:p>
    <w:p w:rsidRPr="009D72CA" w:rsidR="009D72CA" w:rsidP="009D72CA" w:rsidRDefault="009D72CA" w14:paraId="4FFC2B98" w14:textId="36B2AFDF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9D72CA">
        <w:rPr>
          <w:sz w:val="20"/>
          <w:szCs w:val="20"/>
        </w:rPr>
        <w:t>Provid</w:t>
      </w:r>
      <w:r w:rsidR="00DD5091">
        <w:rPr>
          <w:sz w:val="20"/>
          <w:szCs w:val="20"/>
        </w:rPr>
        <w:t>e</w:t>
      </w:r>
      <w:r w:rsidRPr="009D72CA">
        <w:rPr>
          <w:sz w:val="20"/>
          <w:szCs w:val="20"/>
        </w:rPr>
        <w:t xml:space="preserve"> the necessary resources </w:t>
      </w:r>
      <w:r w:rsidR="00DD5091">
        <w:rPr>
          <w:sz w:val="20"/>
          <w:szCs w:val="20"/>
        </w:rPr>
        <w:t xml:space="preserve">– including </w:t>
      </w:r>
      <w:r w:rsidRPr="009D72CA">
        <w:rPr>
          <w:sz w:val="20"/>
          <w:szCs w:val="20"/>
        </w:rPr>
        <w:t xml:space="preserve">equipment, competent staff, and investments </w:t>
      </w:r>
      <w:r w:rsidR="00C00AC6">
        <w:rPr>
          <w:sz w:val="20"/>
          <w:szCs w:val="20"/>
        </w:rPr>
        <w:t xml:space="preserve">- </w:t>
      </w:r>
      <w:r w:rsidRPr="009D72CA">
        <w:rPr>
          <w:sz w:val="20"/>
          <w:szCs w:val="20"/>
        </w:rPr>
        <w:t xml:space="preserve">to </w:t>
      </w:r>
      <w:r w:rsidR="00C00AC6">
        <w:rPr>
          <w:sz w:val="20"/>
          <w:szCs w:val="20"/>
        </w:rPr>
        <w:t xml:space="preserve">achieve </w:t>
      </w:r>
      <w:r w:rsidRPr="009D72CA">
        <w:rPr>
          <w:sz w:val="20"/>
          <w:szCs w:val="20"/>
        </w:rPr>
        <w:t>our</w:t>
      </w:r>
      <w:r>
        <w:rPr>
          <w:sz w:val="20"/>
          <w:szCs w:val="20"/>
        </w:rPr>
        <w:t xml:space="preserve"> </w:t>
      </w:r>
      <w:r w:rsidRPr="009D72CA">
        <w:rPr>
          <w:sz w:val="20"/>
          <w:szCs w:val="20"/>
        </w:rPr>
        <w:t>objectives.</w:t>
      </w:r>
    </w:p>
    <w:p w:rsidRPr="009D72CA" w:rsidR="009D72CA" w:rsidP="009D72CA" w:rsidRDefault="00E4467C" w14:paraId="6A6BEBA6" w14:textId="4912C784">
      <w:pPr>
        <w:pStyle w:val="ListParagraph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 xml:space="preserve">Ensure that </w:t>
      </w:r>
      <w:r w:rsidR="00DD5370">
        <w:rPr>
          <w:sz w:val="20"/>
          <w:szCs w:val="20"/>
        </w:rPr>
        <w:t xml:space="preserve">all employees and stakeholders </w:t>
      </w:r>
      <w:r w:rsidR="00DE6DC9">
        <w:rPr>
          <w:sz w:val="20"/>
          <w:szCs w:val="20"/>
        </w:rPr>
        <w:t xml:space="preserve">are </w:t>
      </w:r>
      <w:r w:rsidR="00DD5370">
        <w:rPr>
          <w:sz w:val="20"/>
          <w:szCs w:val="20"/>
        </w:rPr>
        <w:t xml:space="preserve">aware of their </w:t>
      </w:r>
      <w:r w:rsidR="00DE6DC9">
        <w:rPr>
          <w:sz w:val="20"/>
          <w:szCs w:val="20"/>
        </w:rPr>
        <w:t xml:space="preserve">responsibilities regarding </w:t>
      </w:r>
      <w:r w:rsidRPr="009D72CA" w:rsidR="009D72CA">
        <w:rPr>
          <w:sz w:val="20"/>
          <w:szCs w:val="20"/>
        </w:rPr>
        <w:t>our ISMS.</w:t>
      </w:r>
    </w:p>
    <w:p w:rsidR="009D72CA" w:rsidP="009D72CA" w:rsidRDefault="009D72CA" w14:paraId="46E979B6" w14:textId="2AA5A4D9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9D72CA">
        <w:rPr>
          <w:sz w:val="20"/>
          <w:szCs w:val="20"/>
        </w:rPr>
        <w:t xml:space="preserve">Maintain a management system that </w:t>
      </w:r>
      <w:r w:rsidR="005A1BF2">
        <w:rPr>
          <w:sz w:val="20"/>
          <w:szCs w:val="20"/>
        </w:rPr>
        <w:t xml:space="preserve">supports </w:t>
      </w:r>
      <w:r w:rsidRPr="009D72CA">
        <w:rPr>
          <w:sz w:val="20"/>
          <w:szCs w:val="20"/>
        </w:rPr>
        <w:t xml:space="preserve">our objectives and </w:t>
      </w:r>
      <w:r w:rsidR="005A1BF2">
        <w:rPr>
          <w:sz w:val="20"/>
          <w:szCs w:val="20"/>
        </w:rPr>
        <w:t xml:space="preserve">promotes </w:t>
      </w:r>
      <w:r w:rsidRPr="009D72CA">
        <w:rPr>
          <w:sz w:val="20"/>
          <w:szCs w:val="20"/>
        </w:rPr>
        <w:t>contin</w:t>
      </w:r>
      <w:r w:rsidR="00E46755">
        <w:rPr>
          <w:sz w:val="20"/>
          <w:szCs w:val="20"/>
        </w:rPr>
        <w:t xml:space="preserve">uous </w:t>
      </w:r>
      <w:r w:rsidRPr="009D72CA">
        <w:rPr>
          <w:sz w:val="20"/>
          <w:szCs w:val="20"/>
        </w:rPr>
        <w:t xml:space="preserve">improvement </w:t>
      </w:r>
      <w:r w:rsidR="00E46755">
        <w:rPr>
          <w:sz w:val="20"/>
          <w:szCs w:val="20"/>
        </w:rPr>
        <w:t xml:space="preserve">in </w:t>
      </w:r>
      <w:r w:rsidRPr="009D72CA">
        <w:rPr>
          <w:sz w:val="20"/>
          <w:szCs w:val="20"/>
        </w:rPr>
        <w:t>information security.</w:t>
      </w:r>
    </w:p>
    <w:p w:rsidRPr="00133D17" w:rsidR="001A1D04" w:rsidP="009D72CA" w:rsidRDefault="00F44197" w14:paraId="02317A12" w14:textId="6B890B18">
      <w:pPr>
        <w:pStyle w:val="ListParagraph"/>
        <w:numPr>
          <w:ilvl w:val="0"/>
          <w:numId w:val="3"/>
        </w:numPr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R</w:t>
      </w:r>
      <w:r w:rsidRPr="00133D17" w:rsidR="001A1D04">
        <w:rPr>
          <w:color w:val="000000" w:themeColor="text1"/>
          <w:sz w:val="20"/>
          <w:szCs w:val="20"/>
        </w:rPr>
        <w:t xml:space="preserve">educe </w:t>
      </w:r>
      <w:r>
        <w:rPr>
          <w:color w:val="000000" w:themeColor="text1"/>
          <w:sz w:val="20"/>
          <w:szCs w:val="20"/>
        </w:rPr>
        <w:t xml:space="preserve">the </w:t>
      </w:r>
      <w:r w:rsidRPr="00133D17" w:rsidR="001A1D04">
        <w:rPr>
          <w:color w:val="000000" w:themeColor="text1"/>
          <w:sz w:val="20"/>
          <w:szCs w:val="20"/>
        </w:rPr>
        <w:t>risk</w:t>
      </w:r>
      <w:r w:rsidRPr="00133D17" w:rsidR="00E57155">
        <w:rPr>
          <w:color w:val="000000" w:themeColor="text1"/>
          <w:sz w:val="20"/>
          <w:szCs w:val="20"/>
        </w:rPr>
        <w:t xml:space="preserve"> of unauthorized access to our controller</w:t>
      </w:r>
      <w:r w:rsidR="002674DC">
        <w:rPr>
          <w:color w:val="000000" w:themeColor="text1"/>
          <w:sz w:val="20"/>
          <w:szCs w:val="20"/>
        </w:rPr>
        <w:t>s</w:t>
      </w:r>
      <w:r w:rsidRPr="00133D17" w:rsidR="00E57155">
        <w:rPr>
          <w:color w:val="000000" w:themeColor="text1"/>
          <w:sz w:val="20"/>
          <w:szCs w:val="20"/>
        </w:rPr>
        <w:t xml:space="preserve"> and software products</w:t>
      </w:r>
      <w:r w:rsidRPr="00133D17" w:rsidR="001A1D04">
        <w:rPr>
          <w:color w:val="000000" w:themeColor="text1"/>
          <w:sz w:val="20"/>
          <w:szCs w:val="20"/>
        </w:rPr>
        <w:t xml:space="preserve"> </w:t>
      </w:r>
      <w:r w:rsidRPr="00133D17" w:rsidR="00E57155">
        <w:rPr>
          <w:color w:val="000000" w:themeColor="text1"/>
          <w:sz w:val="20"/>
          <w:szCs w:val="20"/>
        </w:rPr>
        <w:t xml:space="preserve">by </w:t>
      </w:r>
      <w:r w:rsidR="002674DC">
        <w:rPr>
          <w:color w:val="000000" w:themeColor="text1"/>
          <w:sz w:val="20"/>
          <w:szCs w:val="20"/>
        </w:rPr>
        <w:t xml:space="preserve">incorporating </w:t>
      </w:r>
      <w:r w:rsidRPr="00133D17" w:rsidR="00E57155">
        <w:rPr>
          <w:color w:val="000000" w:themeColor="text1"/>
          <w:sz w:val="20"/>
          <w:szCs w:val="20"/>
        </w:rPr>
        <w:t>data security in</w:t>
      </w:r>
      <w:r w:rsidR="002674DC">
        <w:rPr>
          <w:color w:val="000000" w:themeColor="text1"/>
          <w:sz w:val="20"/>
          <w:szCs w:val="20"/>
        </w:rPr>
        <w:t>to</w:t>
      </w:r>
      <w:r w:rsidRPr="00133D17" w:rsidR="00E57155">
        <w:rPr>
          <w:color w:val="000000" w:themeColor="text1"/>
          <w:sz w:val="20"/>
          <w:szCs w:val="20"/>
        </w:rPr>
        <w:t xml:space="preserve"> </w:t>
      </w:r>
      <w:r w:rsidR="00A823DE">
        <w:rPr>
          <w:color w:val="000000" w:themeColor="text1"/>
          <w:sz w:val="20"/>
          <w:szCs w:val="20"/>
        </w:rPr>
        <w:t>product</w:t>
      </w:r>
      <w:r w:rsidRPr="00133D17" w:rsidR="00E57155">
        <w:rPr>
          <w:color w:val="000000" w:themeColor="text1"/>
          <w:sz w:val="20"/>
          <w:szCs w:val="20"/>
        </w:rPr>
        <w:t xml:space="preserve"> design and advising customers to report </w:t>
      </w:r>
      <w:r w:rsidR="00A823DE">
        <w:rPr>
          <w:color w:val="000000" w:themeColor="text1"/>
          <w:sz w:val="20"/>
          <w:szCs w:val="20"/>
        </w:rPr>
        <w:t xml:space="preserve">any </w:t>
      </w:r>
      <w:r w:rsidRPr="00133D17" w:rsidR="00E57155">
        <w:rPr>
          <w:color w:val="000000" w:themeColor="text1"/>
          <w:sz w:val="20"/>
          <w:szCs w:val="20"/>
        </w:rPr>
        <w:t xml:space="preserve">security vulnerability </w:t>
      </w:r>
      <w:r w:rsidRPr="00133D17" w:rsidR="000F5DD0">
        <w:rPr>
          <w:color w:val="000000" w:themeColor="text1"/>
          <w:sz w:val="20"/>
          <w:szCs w:val="20"/>
        </w:rPr>
        <w:t>to SKOV</w:t>
      </w:r>
      <w:r w:rsidRPr="00133D17" w:rsidR="00E57155">
        <w:rPr>
          <w:color w:val="000000" w:themeColor="text1"/>
          <w:sz w:val="20"/>
          <w:szCs w:val="20"/>
        </w:rPr>
        <w:t>.</w:t>
      </w:r>
    </w:p>
    <w:p w:rsidRPr="00133D17" w:rsidR="009D72CA" w:rsidP="009D72CA" w:rsidRDefault="009D72CA" w14:paraId="16A5FC5F" w14:textId="176CF358">
      <w:pPr>
        <w:pStyle w:val="ListParagraph"/>
        <w:numPr>
          <w:ilvl w:val="0"/>
          <w:numId w:val="3"/>
        </w:numPr>
        <w:rPr>
          <w:color w:val="000000" w:themeColor="text1"/>
          <w:sz w:val="20"/>
          <w:szCs w:val="20"/>
        </w:rPr>
      </w:pPr>
      <w:r w:rsidRPr="00133D17">
        <w:rPr>
          <w:color w:val="000000" w:themeColor="text1"/>
          <w:sz w:val="20"/>
          <w:szCs w:val="20"/>
        </w:rPr>
        <w:t>Ensur</w:t>
      </w:r>
      <w:r w:rsidRPr="00133D17" w:rsidR="00DD5370">
        <w:rPr>
          <w:color w:val="000000" w:themeColor="text1"/>
          <w:sz w:val="20"/>
          <w:szCs w:val="20"/>
        </w:rPr>
        <w:t>e</w:t>
      </w:r>
      <w:r w:rsidRPr="00133D17">
        <w:rPr>
          <w:color w:val="000000" w:themeColor="text1"/>
          <w:sz w:val="20"/>
          <w:szCs w:val="20"/>
        </w:rPr>
        <w:t xml:space="preserve"> that senior management, SKOV MTS (Management Team SKOV)</w:t>
      </w:r>
      <w:r w:rsidRPr="00133D17" w:rsidR="00DD5370">
        <w:rPr>
          <w:color w:val="000000" w:themeColor="text1"/>
          <w:sz w:val="20"/>
          <w:szCs w:val="20"/>
        </w:rPr>
        <w:t>,</w:t>
      </w:r>
      <w:r w:rsidRPr="00133D17">
        <w:rPr>
          <w:color w:val="000000" w:themeColor="text1"/>
          <w:sz w:val="20"/>
          <w:szCs w:val="20"/>
        </w:rPr>
        <w:t xml:space="preserve"> </w:t>
      </w:r>
      <w:r w:rsidR="00CD5DC4">
        <w:rPr>
          <w:color w:val="000000" w:themeColor="text1"/>
          <w:sz w:val="20"/>
          <w:szCs w:val="20"/>
        </w:rPr>
        <w:t xml:space="preserve">understands </w:t>
      </w:r>
      <w:r w:rsidR="00B16B89">
        <w:rPr>
          <w:color w:val="000000" w:themeColor="text1"/>
          <w:sz w:val="20"/>
          <w:szCs w:val="20"/>
        </w:rPr>
        <w:t>their</w:t>
      </w:r>
      <w:r w:rsidR="00CD5DC4">
        <w:rPr>
          <w:color w:val="000000" w:themeColor="text1"/>
          <w:sz w:val="20"/>
          <w:szCs w:val="20"/>
        </w:rPr>
        <w:t xml:space="preserve"> </w:t>
      </w:r>
      <w:r w:rsidRPr="00133D17">
        <w:rPr>
          <w:color w:val="000000" w:themeColor="text1"/>
          <w:sz w:val="20"/>
          <w:szCs w:val="20"/>
        </w:rPr>
        <w:t xml:space="preserve">responsibility to review </w:t>
      </w:r>
      <w:r w:rsidR="00CD5DC4">
        <w:rPr>
          <w:color w:val="000000" w:themeColor="text1"/>
          <w:sz w:val="20"/>
          <w:szCs w:val="20"/>
        </w:rPr>
        <w:t xml:space="preserve">the </w:t>
      </w:r>
      <w:r w:rsidRPr="00133D17">
        <w:rPr>
          <w:color w:val="000000" w:themeColor="text1"/>
          <w:sz w:val="20"/>
          <w:szCs w:val="20"/>
        </w:rPr>
        <w:t xml:space="preserve">management system to </w:t>
      </w:r>
      <w:r w:rsidR="00CD5DC4">
        <w:rPr>
          <w:color w:val="000000" w:themeColor="text1"/>
          <w:sz w:val="20"/>
          <w:szCs w:val="20"/>
        </w:rPr>
        <w:t xml:space="preserve">keep </w:t>
      </w:r>
      <w:r w:rsidRPr="00133D17">
        <w:rPr>
          <w:color w:val="000000" w:themeColor="text1"/>
          <w:sz w:val="20"/>
          <w:szCs w:val="20"/>
        </w:rPr>
        <w:t xml:space="preserve">it appropriate and </w:t>
      </w:r>
      <w:r w:rsidR="00FB7363">
        <w:rPr>
          <w:color w:val="000000" w:themeColor="text1"/>
          <w:sz w:val="20"/>
          <w:szCs w:val="20"/>
        </w:rPr>
        <w:t xml:space="preserve">effective </w:t>
      </w:r>
      <w:r w:rsidRPr="00133D17">
        <w:rPr>
          <w:color w:val="000000" w:themeColor="text1"/>
          <w:sz w:val="20"/>
          <w:szCs w:val="20"/>
        </w:rPr>
        <w:t>for our business.</w:t>
      </w:r>
    </w:p>
    <w:p w:rsidRPr="00133D17" w:rsidR="006D0DC1" w:rsidP="009D72CA" w:rsidRDefault="00456D31" w14:paraId="4167A5D9" w14:textId="39D2ED3F">
      <w:pPr>
        <w:pStyle w:val="ListParagraph"/>
        <w:numPr>
          <w:ilvl w:val="0"/>
          <w:numId w:val="3"/>
        </w:numPr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Remain </w:t>
      </w:r>
      <w:r w:rsidRPr="00133D17" w:rsidR="009D72CA">
        <w:rPr>
          <w:color w:val="000000" w:themeColor="text1"/>
          <w:sz w:val="20"/>
          <w:szCs w:val="20"/>
        </w:rPr>
        <w:t>commit</w:t>
      </w:r>
      <w:r>
        <w:rPr>
          <w:color w:val="000000" w:themeColor="text1"/>
          <w:sz w:val="20"/>
          <w:szCs w:val="20"/>
        </w:rPr>
        <w:t>ted</w:t>
      </w:r>
      <w:r w:rsidRPr="00133D17" w:rsidR="009D72CA">
        <w:rPr>
          <w:color w:val="000000" w:themeColor="text1"/>
          <w:sz w:val="20"/>
          <w:szCs w:val="20"/>
        </w:rPr>
        <w:t xml:space="preserve"> to keep</w:t>
      </w:r>
      <w:r>
        <w:rPr>
          <w:color w:val="000000" w:themeColor="text1"/>
          <w:sz w:val="20"/>
          <w:szCs w:val="20"/>
        </w:rPr>
        <w:t>ing</w:t>
      </w:r>
      <w:r w:rsidRPr="00133D17" w:rsidR="009D72CA">
        <w:rPr>
          <w:color w:val="000000" w:themeColor="text1"/>
          <w:sz w:val="20"/>
          <w:szCs w:val="20"/>
        </w:rPr>
        <w:t xml:space="preserve"> the ISMS </w:t>
      </w:r>
      <w:r w:rsidRPr="00133D17" w:rsidR="00DD5370">
        <w:rPr>
          <w:color w:val="000000" w:themeColor="text1"/>
          <w:sz w:val="20"/>
          <w:szCs w:val="20"/>
        </w:rPr>
        <w:t>compliant</w:t>
      </w:r>
      <w:r w:rsidRPr="00133D17" w:rsidR="009D72CA">
        <w:rPr>
          <w:color w:val="000000" w:themeColor="text1"/>
          <w:sz w:val="20"/>
          <w:szCs w:val="20"/>
        </w:rPr>
        <w:t xml:space="preserve"> with the EN ISO/IEC 27001:2022 </w:t>
      </w:r>
      <w:r w:rsidRPr="00133D17" w:rsidR="00DD5370">
        <w:rPr>
          <w:color w:val="000000" w:themeColor="text1"/>
          <w:sz w:val="20"/>
          <w:szCs w:val="20"/>
        </w:rPr>
        <w:t>and</w:t>
      </w:r>
      <w:r w:rsidRPr="00133D17" w:rsidR="009D72CA">
        <w:rPr>
          <w:color w:val="000000" w:themeColor="text1"/>
          <w:sz w:val="20"/>
          <w:szCs w:val="20"/>
        </w:rPr>
        <w:t xml:space="preserve"> EN ISO/IEC 27002:2022</w:t>
      </w:r>
      <w:r w:rsidR="00E53F3A">
        <w:rPr>
          <w:color w:val="000000" w:themeColor="text1"/>
          <w:sz w:val="20"/>
          <w:szCs w:val="20"/>
        </w:rPr>
        <w:t>,</w:t>
      </w:r>
      <w:r w:rsidRPr="00133D17" w:rsidR="009D72CA">
        <w:rPr>
          <w:color w:val="000000" w:themeColor="text1"/>
          <w:sz w:val="20"/>
          <w:szCs w:val="20"/>
        </w:rPr>
        <w:t xml:space="preserve"> and </w:t>
      </w:r>
      <w:r w:rsidR="00E53F3A">
        <w:rPr>
          <w:color w:val="000000" w:themeColor="text1"/>
          <w:sz w:val="20"/>
          <w:szCs w:val="20"/>
        </w:rPr>
        <w:t>to</w:t>
      </w:r>
      <w:r w:rsidRPr="00133D17" w:rsidR="009D72CA">
        <w:rPr>
          <w:color w:val="000000" w:themeColor="text1"/>
          <w:sz w:val="20"/>
          <w:szCs w:val="20"/>
        </w:rPr>
        <w:t xml:space="preserve"> observ</w:t>
      </w:r>
      <w:r w:rsidR="00E53F3A">
        <w:rPr>
          <w:color w:val="000000" w:themeColor="text1"/>
          <w:sz w:val="20"/>
          <w:szCs w:val="20"/>
        </w:rPr>
        <w:t>ing</w:t>
      </w:r>
      <w:r w:rsidRPr="00133D17" w:rsidR="009D72CA">
        <w:rPr>
          <w:color w:val="000000" w:themeColor="text1"/>
          <w:sz w:val="20"/>
          <w:szCs w:val="20"/>
        </w:rPr>
        <w:t xml:space="preserve"> </w:t>
      </w:r>
      <w:r w:rsidR="00E53F3A">
        <w:rPr>
          <w:color w:val="000000" w:themeColor="text1"/>
          <w:sz w:val="20"/>
          <w:szCs w:val="20"/>
        </w:rPr>
        <w:t xml:space="preserve">all </w:t>
      </w:r>
      <w:r w:rsidRPr="00133D17" w:rsidR="009D72CA">
        <w:rPr>
          <w:color w:val="000000" w:themeColor="text1"/>
          <w:sz w:val="20"/>
          <w:szCs w:val="20"/>
        </w:rPr>
        <w:t>current legislation and regulatory requirements</w:t>
      </w:r>
      <w:r w:rsidRPr="00133D17" w:rsidR="006D0DC1">
        <w:rPr>
          <w:color w:val="000000" w:themeColor="text1"/>
          <w:sz w:val="20"/>
          <w:szCs w:val="20"/>
        </w:rPr>
        <w:t>.</w:t>
      </w:r>
    </w:p>
    <w:p w:rsidRPr="00133D17" w:rsidR="00FA3A5A" w:rsidP="009D72CA" w:rsidRDefault="00727DB1" w14:paraId="3F6CABB4" w14:textId="6B3C63FD">
      <w:pPr>
        <w:pStyle w:val="ListParagraph"/>
        <w:numPr>
          <w:ilvl w:val="0"/>
          <w:numId w:val="3"/>
        </w:numPr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A</w:t>
      </w:r>
      <w:r w:rsidRPr="00133D17" w:rsidR="00FA3A5A">
        <w:rPr>
          <w:color w:val="000000" w:themeColor="text1"/>
          <w:sz w:val="20"/>
          <w:szCs w:val="20"/>
        </w:rPr>
        <w:t>lign with the "</w:t>
      </w:r>
      <w:r w:rsidRPr="00723E18" w:rsidR="00FA3A5A">
        <w:rPr>
          <w:i/>
          <w:iCs/>
          <w:color w:val="000000" w:themeColor="text1"/>
          <w:sz w:val="20"/>
          <w:szCs w:val="20"/>
        </w:rPr>
        <w:t>Guideline for Information Security</w:t>
      </w:r>
      <w:r w:rsidRPr="00133D17" w:rsidR="00FA3A5A">
        <w:rPr>
          <w:color w:val="000000" w:themeColor="text1"/>
          <w:sz w:val="20"/>
          <w:szCs w:val="20"/>
        </w:rPr>
        <w:t xml:space="preserve">" of the Big Dutchman Group and contribute to the </w:t>
      </w:r>
      <w:r w:rsidR="005A6FDA">
        <w:rPr>
          <w:color w:val="000000" w:themeColor="text1"/>
          <w:sz w:val="20"/>
          <w:szCs w:val="20"/>
        </w:rPr>
        <w:t xml:space="preserve">group’s </w:t>
      </w:r>
      <w:r w:rsidRPr="00133D17" w:rsidR="00FA3A5A">
        <w:rPr>
          <w:color w:val="000000" w:themeColor="text1"/>
          <w:sz w:val="20"/>
          <w:szCs w:val="20"/>
        </w:rPr>
        <w:t>overall information security objectives.</w:t>
      </w:r>
    </w:p>
    <w:p w:rsidRPr="000B4C80" w:rsidR="000E4F82" w:rsidP="004C7E19" w:rsidRDefault="000E4F82" w14:paraId="55A87E95" w14:textId="77777777">
      <w:pPr>
        <w:pStyle w:val="Heading1"/>
        <w:numPr>
          <w:ilvl w:val="0"/>
          <w:numId w:val="0"/>
        </w:numPr>
        <w:rPr>
          <w:rFonts w:asciiTheme="minorHAnsi" w:hAnsiTheme="minorHAnsi"/>
          <w:sz w:val="20"/>
          <w:szCs w:val="20"/>
        </w:rPr>
      </w:pPr>
    </w:p>
    <w:sectPr w:rsidRPr="000B4C80" w:rsidR="000E4F82" w:rsidSect="004B73ED">
      <w:pgSz w:w="11906" w:h="16838" w:orient="portrait"/>
      <w:pgMar w:top="1701" w:right="1134" w:bottom="170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54BDF" w:rsidP="009E6FD2" w:rsidRDefault="00854BDF" w14:paraId="27CF63B0" w14:textId="77777777">
      <w:pPr>
        <w:spacing w:after="0" w:line="240" w:lineRule="auto"/>
      </w:pPr>
      <w:r>
        <w:separator/>
      </w:r>
    </w:p>
  </w:endnote>
  <w:endnote w:type="continuationSeparator" w:id="0">
    <w:p w:rsidR="00854BDF" w:rsidP="009E6FD2" w:rsidRDefault="00854BDF" w14:paraId="005432F3" w14:textId="77777777">
      <w:pPr>
        <w:spacing w:after="0" w:line="240" w:lineRule="auto"/>
      </w:pPr>
      <w:r>
        <w:continuationSeparator/>
      </w:r>
    </w:p>
  </w:endnote>
  <w:endnote w:type="continuationNotice" w:id="1">
    <w:p w:rsidR="00854BDF" w:rsidRDefault="00854BDF" w14:paraId="011214BF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oto Sans 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6513748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A603C" w:rsidRDefault="006A603C" w14:paraId="0E142E4F" w14:textId="7777777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D62DD" w:rsidP="007C3E1B" w:rsidRDefault="00AD62DD" w14:paraId="3741541B" w14:textId="77777777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sdt>
    <w:sdtPr>
      <w:id w:val="131668650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C3E1B" w:rsidRDefault="007C3E1B" w14:paraId="35BCEFC7" w14:textId="7777777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7C3E1B" w:rsidP="007C3E1B" w:rsidRDefault="007C3E1B" w14:paraId="2C4785BA" w14:textId="77777777">
    <w:pPr>
      <w:pStyle w:val="Footer"/>
      <w:jc w:val="center"/>
    </w:pPr>
    <w:r>
      <w:rPr>
        <w:noProof/>
      </w:rPr>
      <w:drawing>
        <wp:inline distT="0" distB="0" distL="0" distR="0" wp14:anchorId="5C724A2B" wp14:editId="27943ACD">
          <wp:extent cx="1182313" cy="249770"/>
          <wp:effectExtent l="0" t="0" r="0" b="0"/>
          <wp:docPr id="740305317" name="Picture 6" descr="A blue pig and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3880439" name="Picture 6" descr="A blue pig and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3464" cy="2732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54BDF" w:rsidP="009E6FD2" w:rsidRDefault="00854BDF" w14:paraId="5F0EBF37" w14:textId="77777777">
      <w:pPr>
        <w:spacing w:after="0" w:line="240" w:lineRule="auto"/>
      </w:pPr>
      <w:r>
        <w:separator/>
      </w:r>
    </w:p>
  </w:footnote>
  <w:footnote w:type="continuationSeparator" w:id="0">
    <w:p w:rsidR="00854BDF" w:rsidP="009E6FD2" w:rsidRDefault="00854BDF" w14:paraId="1C911C8A" w14:textId="77777777">
      <w:pPr>
        <w:spacing w:after="0" w:line="240" w:lineRule="auto"/>
      </w:pPr>
      <w:r>
        <w:continuationSeparator/>
      </w:r>
    </w:p>
  </w:footnote>
  <w:footnote w:type="continuationNotice" w:id="1">
    <w:p w:rsidR="00854BDF" w:rsidRDefault="00854BDF" w14:paraId="5D9BD2F9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034D2B" w:rsidRDefault="00B939D7" w14:paraId="50416D31" w14:textId="77777777">
    <w:pPr>
      <w:pStyle w:val="Header"/>
    </w:pPr>
    <w:r>
      <w:rPr>
        <w:noProof/>
      </w:rPr>
      <w:drawing>
        <wp:inline distT="0" distB="0" distL="0" distR="0" wp14:anchorId="1226D91C" wp14:editId="7763CFED">
          <wp:extent cx="6333220" cy="505926"/>
          <wp:effectExtent l="0" t="0" r="0" b="8890"/>
          <wp:docPr id="290719672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0719672" name="Picture 29071967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33220" cy="5059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01DAE" w:rsidRDefault="00201DAE" w14:paraId="7906DF3E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0A0BCF" w:rsidRDefault="000A0BCF" w14:paraId="39C47BA6" w14:textId="77777777">
    <w:pPr>
      <w:pStyle w:val="Header"/>
      <w:jc w:val="right"/>
    </w:pPr>
  </w:p>
  <w:p w:rsidR="000A0BCF" w:rsidRDefault="000A0BCF" w14:paraId="41C8586F" w14:textId="777777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AD62DD" w:rsidP="00B76AF0" w:rsidRDefault="00AD62DD" w14:paraId="3C2E301F" w14:textId="77777777">
    <w:pPr>
      <w:pStyle w:val="Header"/>
      <w:ind w:right="-1"/>
      <w:jc w:val="center"/>
    </w:pPr>
    <w:r>
      <w:rPr>
        <w:noProof/>
      </w:rPr>
      <w:drawing>
        <wp:inline distT="0" distB="0" distL="0" distR="0" wp14:anchorId="4B2C9F3F" wp14:editId="09E62050">
          <wp:extent cx="6163733" cy="492387"/>
          <wp:effectExtent l="0" t="0" r="0" b="3175"/>
          <wp:docPr id="195565702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5513907" name="Picture 133551390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62465" cy="5002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D62DD" w:rsidRDefault="00AD62DD" w14:paraId="52F8FA6A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711C06"/>
    <w:multiLevelType w:val="hybridMultilevel"/>
    <w:tmpl w:val="00B6C4D8"/>
    <w:lvl w:ilvl="0" w:tplc="5A7CC0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876C80"/>
    <w:multiLevelType w:val="multilevel"/>
    <w:tmpl w:val="04060025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54A44D39"/>
    <w:multiLevelType w:val="hybridMultilevel"/>
    <w:tmpl w:val="D8D8723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183787447">
    <w:abstractNumId w:val="0"/>
  </w:num>
  <w:num w:numId="2" w16cid:durableId="918057055">
    <w:abstractNumId w:val="1"/>
  </w:num>
  <w:num w:numId="3" w16cid:durableId="941456434">
    <w:abstractNumId w:val="2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attachedTemplate r:id="rId1"/>
  <w:trackRevisions w:val="true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72CA"/>
    <w:rsid w:val="00002D66"/>
    <w:rsid w:val="000076CB"/>
    <w:rsid w:val="00034D2B"/>
    <w:rsid w:val="000601A2"/>
    <w:rsid w:val="00076615"/>
    <w:rsid w:val="00080650"/>
    <w:rsid w:val="000831A8"/>
    <w:rsid w:val="000A0BCF"/>
    <w:rsid w:val="000A70CA"/>
    <w:rsid w:val="000B4C80"/>
    <w:rsid w:val="000C63C1"/>
    <w:rsid w:val="000E202B"/>
    <w:rsid w:val="000E4F82"/>
    <w:rsid w:val="000F5DD0"/>
    <w:rsid w:val="00112A05"/>
    <w:rsid w:val="001132FF"/>
    <w:rsid w:val="00133D17"/>
    <w:rsid w:val="00142312"/>
    <w:rsid w:val="001741E7"/>
    <w:rsid w:val="00177B4D"/>
    <w:rsid w:val="00190BFB"/>
    <w:rsid w:val="001A1D04"/>
    <w:rsid w:val="001B3BDE"/>
    <w:rsid w:val="001F22A3"/>
    <w:rsid w:val="001F33A2"/>
    <w:rsid w:val="00201DA2"/>
    <w:rsid w:val="00201DAE"/>
    <w:rsid w:val="002674DC"/>
    <w:rsid w:val="002A1607"/>
    <w:rsid w:val="002C3B61"/>
    <w:rsid w:val="003060E4"/>
    <w:rsid w:val="0031532F"/>
    <w:rsid w:val="00326AF5"/>
    <w:rsid w:val="00351609"/>
    <w:rsid w:val="003900AC"/>
    <w:rsid w:val="003A4D4D"/>
    <w:rsid w:val="003A5ECC"/>
    <w:rsid w:val="003C6B67"/>
    <w:rsid w:val="003C70EE"/>
    <w:rsid w:val="00401B2C"/>
    <w:rsid w:val="00444716"/>
    <w:rsid w:val="00452366"/>
    <w:rsid w:val="00456D31"/>
    <w:rsid w:val="00460780"/>
    <w:rsid w:val="004654D0"/>
    <w:rsid w:val="004A1879"/>
    <w:rsid w:val="004B73ED"/>
    <w:rsid w:val="004C7E19"/>
    <w:rsid w:val="004E1C69"/>
    <w:rsid w:val="00522024"/>
    <w:rsid w:val="0056629D"/>
    <w:rsid w:val="005820C3"/>
    <w:rsid w:val="005A1BF2"/>
    <w:rsid w:val="005A6FDA"/>
    <w:rsid w:val="005E6E32"/>
    <w:rsid w:val="006119FC"/>
    <w:rsid w:val="006340D4"/>
    <w:rsid w:val="00635DA2"/>
    <w:rsid w:val="006614E5"/>
    <w:rsid w:val="00667BE4"/>
    <w:rsid w:val="00676BE6"/>
    <w:rsid w:val="00690DFC"/>
    <w:rsid w:val="006A401A"/>
    <w:rsid w:val="006A603C"/>
    <w:rsid w:val="006B7A98"/>
    <w:rsid w:val="006C226B"/>
    <w:rsid w:val="006D0DC1"/>
    <w:rsid w:val="006E2E6B"/>
    <w:rsid w:val="006E5C65"/>
    <w:rsid w:val="00720506"/>
    <w:rsid w:val="00723E18"/>
    <w:rsid w:val="00727472"/>
    <w:rsid w:val="00727DB1"/>
    <w:rsid w:val="00760C5B"/>
    <w:rsid w:val="007664BA"/>
    <w:rsid w:val="007C1911"/>
    <w:rsid w:val="007C3E1B"/>
    <w:rsid w:val="00834C43"/>
    <w:rsid w:val="00854BDF"/>
    <w:rsid w:val="00881477"/>
    <w:rsid w:val="0088266D"/>
    <w:rsid w:val="00891764"/>
    <w:rsid w:val="0090369E"/>
    <w:rsid w:val="00905FEF"/>
    <w:rsid w:val="00920156"/>
    <w:rsid w:val="00982B20"/>
    <w:rsid w:val="009909BD"/>
    <w:rsid w:val="009B0FD0"/>
    <w:rsid w:val="009D72CA"/>
    <w:rsid w:val="009E54F1"/>
    <w:rsid w:val="009E6FD2"/>
    <w:rsid w:val="00A06BDA"/>
    <w:rsid w:val="00A10C3C"/>
    <w:rsid w:val="00A60AFD"/>
    <w:rsid w:val="00A823DE"/>
    <w:rsid w:val="00AA1537"/>
    <w:rsid w:val="00AC796F"/>
    <w:rsid w:val="00AD62DD"/>
    <w:rsid w:val="00B05A5B"/>
    <w:rsid w:val="00B16B89"/>
    <w:rsid w:val="00B3054C"/>
    <w:rsid w:val="00B44BA8"/>
    <w:rsid w:val="00B5110C"/>
    <w:rsid w:val="00B53146"/>
    <w:rsid w:val="00B76AF0"/>
    <w:rsid w:val="00B939D7"/>
    <w:rsid w:val="00B93F34"/>
    <w:rsid w:val="00B95326"/>
    <w:rsid w:val="00BC0279"/>
    <w:rsid w:val="00BD2688"/>
    <w:rsid w:val="00C00AC6"/>
    <w:rsid w:val="00C03767"/>
    <w:rsid w:val="00C20CA9"/>
    <w:rsid w:val="00C7377D"/>
    <w:rsid w:val="00C8404E"/>
    <w:rsid w:val="00C91BEA"/>
    <w:rsid w:val="00CC4C57"/>
    <w:rsid w:val="00CD5DC4"/>
    <w:rsid w:val="00CD618F"/>
    <w:rsid w:val="00CD78FE"/>
    <w:rsid w:val="00CE1823"/>
    <w:rsid w:val="00CF58C2"/>
    <w:rsid w:val="00CF6F3B"/>
    <w:rsid w:val="00D34930"/>
    <w:rsid w:val="00D4481F"/>
    <w:rsid w:val="00D45B5A"/>
    <w:rsid w:val="00D62EB0"/>
    <w:rsid w:val="00D65699"/>
    <w:rsid w:val="00D8583E"/>
    <w:rsid w:val="00DB147C"/>
    <w:rsid w:val="00DB3523"/>
    <w:rsid w:val="00DD5091"/>
    <w:rsid w:val="00DD5370"/>
    <w:rsid w:val="00DE6DC9"/>
    <w:rsid w:val="00DF2253"/>
    <w:rsid w:val="00DF69F2"/>
    <w:rsid w:val="00E0752A"/>
    <w:rsid w:val="00E4467C"/>
    <w:rsid w:val="00E46755"/>
    <w:rsid w:val="00E51415"/>
    <w:rsid w:val="00E53F3A"/>
    <w:rsid w:val="00E57155"/>
    <w:rsid w:val="00E75105"/>
    <w:rsid w:val="00E81085"/>
    <w:rsid w:val="00ED0745"/>
    <w:rsid w:val="00ED4ADB"/>
    <w:rsid w:val="00EE69C3"/>
    <w:rsid w:val="00F070E0"/>
    <w:rsid w:val="00F320F6"/>
    <w:rsid w:val="00F44197"/>
    <w:rsid w:val="00F57429"/>
    <w:rsid w:val="00F757C9"/>
    <w:rsid w:val="00FA394B"/>
    <w:rsid w:val="00FA3A5A"/>
    <w:rsid w:val="00FB7363"/>
    <w:rsid w:val="00FB7F9A"/>
    <w:rsid w:val="1F688137"/>
    <w:rsid w:val="35A78BC8"/>
    <w:rsid w:val="4D822CC6"/>
    <w:rsid w:val="61BE6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C434477"/>
  <w15:chartTrackingRefBased/>
  <w15:docId w15:val="{9754CBA6-3685-4463-B005-AFA456AC1D6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E6FD2"/>
    <w:pPr>
      <w:keepNext/>
      <w:keepLines/>
      <w:numPr>
        <w:numId w:val="2"/>
      </w:numPr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E6FD2"/>
    <w:pPr>
      <w:keepNext/>
      <w:keepLines/>
      <w:numPr>
        <w:ilvl w:val="1"/>
        <w:numId w:val="2"/>
      </w:numPr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E6FD2"/>
    <w:pPr>
      <w:keepNext/>
      <w:keepLines/>
      <w:numPr>
        <w:ilvl w:val="2"/>
        <w:numId w:val="2"/>
      </w:numPr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E6FD2"/>
    <w:pPr>
      <w:keepNext/>
      <w:keepLines/>
      <w:numPr>
        <w:ilvl w:val="3"/>
        <w:numId w:val="2"/>
      </w:numPr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E6FD2"/>
    <w:pPr>
      <w:keepNext/>
      <w:keepLines/>
      <w:numPr>
        <w:ilvl w:val="4"/>
        <w:numId w:val="2"/>
      </w:numPr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E6FD2"/>
    <w:pPr>
      <w:keepNext/>
      <w:keepLines/>
      <w:numPr>
        <w:ilvl w:val="5"/>
        <w:numId w:val="2"/>
      </w:numPr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E6FD2"/>
    <w:pPr>
      <w:keepNext/>
      <w:keepLines/>
      <w:numPr>
        <w:ilvl w:val="6"/>
        <w:numId w:val="2"/>
      </w:numPr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E6FD2"/>
    <w:pPr>
      <w:keepNext/>
      <w:keepLines/>
      <w:numPr>
        <w:ilvl w:val="7"/>
        <w:numId w:val="2"/>
      </w:numPr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E6FD2"/>
    <w:pPr>
      <w:keepNext/>
      <w:keepLines/>
      <w:numPr>
        <w:ilvl w:val="8"/>
        <w:numId w:val="2"/>
      </w:numPr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9E6FD2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sid w:val="009E6FD2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sid w:val="009E6FD2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sid w:val="009E6FD2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9E6FD2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9E6FD2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9E6FD2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9E6FD2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9E6FD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E6FD2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9E6FD2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E6FD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9E6FD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E6FD2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9E6FD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E6FD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E6FD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E6FD2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9E6FD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E6FD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E6FD2"/>
    <w:pPr>
      <w:tabs>
        <w:tab w:val="center" w:pos="4986"/>
        <w:tab w:val="right" w:pos="9972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9E6FD2"/>
  </w:style>
  <w:style w:type="paragraph" w:styleId="Footer">
    <w:name w:val="footer"/>
    <w:basedOn w:val="Normal"/>
    <w:link w:val="FooterChar"/>
    <w:uiPriority w:val="99"/>
    <w:unhideWhenUsed/>
    <w:rsid w:val="009E6FD2"/>
    <w:pPr>
      <w:tabs>
        <w:tab w:val="center" w:pos="4986"/>
        <w:tab w:val="right" w:pos="9972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9E6FD2"/>
  </w:style>
  <w:style w:type="character" w:styleId="PlaceholderText">
    <w:name w:val="Placeholder Text"/>
    <w:basedOn w:val="DefaultParagraphFont"/>
    <w:uiPriority w:val="99"/>
    <w:semiHidden/>
    <w:rsid w:val="009E6FD2"/>
    <w:rPr>
      <w:color w:val="666666"/>
    </w:rPr>
  </w:style>
  <w:style w:type="paragraph" w:styleId="TOCHeading">
    <w:name w:val="TOC Heading"/>
    <w:basedOn w:val="Heading1"/>
    <w:next w:val="Normal"/>
    <w:uiPriority w:val="39"/>
    <w:unhideWhenUsed/>
    <w:qFormat/>
    <w:rsid w:val="009E6FD2"/>
    <w:pPr>
      <w:spacing w:before="240" w:after="0"/>
      <w:outlineLvl w:val="9"/>
    </w:pPr>
    <w:rPr>
      <w:kern w:val="0"/>
      <w:sz w:val="32"/>
      <w:szCs w:val="32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676BE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B73ED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4B73ED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4B73ED"/>
    <w:rPr>
      <w:color w:val="467886" w:themeColor="hyperlink"/>
      <w:u w:val="single"/>
    </w:rPr>
  </w:style>
  <w:style w:type="table" w:styleId="TableGrid">
    <w:name w:val="Table Grid"/>
    <w:basedOn w:val="TableNormal"/>
    <w:uiPriority w:val="39"/>
    <w:rsid w:val="00201DAE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OC4">
    <w:name w:val="toc 4"/>
    <w:basedOn w:val="Normal"/>
    <w:next w:val="Normal"/>
    <w:autoRedefine/>
    <w:uiPriority w:val="39"/>
    <w:unhideWhenUsed/>
    <w:rsid w:val="00676BE6"/>
    <w:pPr>
      <w:spacing w:after="100"/>
      <w:ind w:left="660"/>
    </w:pPr>
  </w:style>
  <w:style w:type="paragraph" w:styleId="NormalWeb">
    <w:name w:val="Normal (Web)"/>
    <w:basedOn w:val="Normal"/>
    <w:uiPriority w:val="99"/>
    <w:semiHidden/>
    <w:unhideWhenUsed/>
    <w:rsid w:val="00FA3A5A"/>
    <w:rPr>
      <w:rFonts w:ascii="Times New Roman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rsid w:val="0031532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87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header" Target="header1.xml" Id="rId13" /><Relationship Type="http://schemas.openxmlformats.org/officeDocument/2006/relationships/fontTable" Target="fontTable.xml" Id="rId18" /><Relationship Type="http://schemas.openxmlformats.org/officeDocument/2006/relationships/customXml" Target="../customXml/item3.xml" Id="rId3" /><Relationship Type="http://schemas.openxmlformats.org/officeDocument/2006/relationships/styles" Target="styles.xml" Id="rId7" /><Relationship Type="http://schemas.openxmlformats.org/officeDocument/2006/relationships/image" Target="media/image1.png" Id="rId12" /><Relationship Type="http://schemas.openxmlformats.org/officeDocument/2006/relationships/footer" Target="footer2.xml" Id="rId17" /><Relationship Type="http://schemas.openxmlformats.org/officeDocument/2006/relationships/customXml" Target="../customXml/item2.xml" Id="rId2" /><Relationship Type="http://schemas.openxmlformats.org/officeDocument/2006/relationships/header" Target="header3.xml" Id="rId16" /><Relationship Type="http://schemas.openxmlformats.org/officeDocument/2006/relationships/endnotes" Target="endnotes.xml" Id="rId11" /><Relationship Type="http://schemas.openxmlformats.org/officeDocument/2006/relationships/numbering" Target="numbering.xml" Id="rId6" /><Relationship Type="http://schemas.openxmlformats.org/officeDocument/2006/relationships/customXml" Target="../customXml/item5.xml" Id="rId5" /><Relationship Type="http://schemas.openxmlformats.org/officeDocument/2006/relationships/footer" Target="footer1.xml" Id="rId15" /><Relationship Type="http://schemas.openxmlformats.org/officeDocument/2006/relationships/footnotes" Target="footnotes.xml" Id="rId10" /><Relationship Type="http://schemas.openxmlformats.org/officeDocument/2006/relationships/theme" Target="theme/theme1.xml" Id="rId19" /><Relationship Type="http://schemas.openxmlformats.org/officeDocument/2006/relationships/customXml" Target="../customXml/item4.xml" Id="rId4" /><Relationship Type="http://schemas.openxmlformats.org/officeDocument/2006/relationships/webSettings" Target="webSettings.xml" Id="rId9" /><Relationship Type="http://schemas.openxmlformats.org/officeDocument/2006/relationships/header" Target="header2.xml" Id="rId14" 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k\Desktop\Policies%20in%20new%20template\ISMS%20Policy.dotx" TargetMode="External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2C3FFA8F6D8543ABF32ED70758169A" ma:contentTypeVersion="9" ma:contentTypeDescription="Create a new document." ma:contentTypeScope="" ma:versionID="38c53bd7c088dea8ed72b9f801c7eaa8">
  <xsd:schema xmlns:xsd="http://www.w3.org/2001/XMLSchema" xmlns:xs="http://www.w3.org/2001/XMLSchema" xmlns:p="http://schemas.microsoft.com/office/2006/metadata/properties" xmlns:ns2="3c1d6998-40a1-4456-999a-ac304f2da104" targetNamespace="http://schemas.microsoft.com/office/2006/metadata/properties" ma:root="true" ma:fieldsID="f84dd2f838b10b0f9a8b079259ce460f" ns2:_="">
    <xsd:import namespace="3c1d6998-40a1-4456-999a-ac304f2da10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  <xsd:element ref="ns2:MediaServiceSearchProperties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1d6998-40a1-4456-999a-ac304f2da1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E9A6291-210E-402F-98E1-10870D222A4E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440AD3C6-9326-432A-99B0-FC66AFD2ED7C}"/>
</file>

<file path=customXml/itemProps3.xml><?xml version="1.0" encoding="utf-8"?>
<ds:datastoreItem xmlns:ds="http://schemas.openxmlformats.org/officeDocument/2006/customXml" ds:itemID="{9CC635B5-6067-45CE-8D0B-07985762AA0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36343F8-A8BF-4F53-9D54-34B60E154BF4}">
  <ds:schemaRefs>
    <ds:schemaRef ds:uri="http://schemas.microsoft.com/office/2006/metadata/properties"/>
    <ds:schemaRef ds:uri="http://schemas.microsoft.com/office/infopath/2007/PartnerControls"/>
    <ds:schemaRef ds:uri="16ae3340-77c0-434e-a947-69a514df365e"/>
  </ds:schemaRefs>
</ds:datastoreItem>
</file>

<file path=customXml/itemProps5.xml><?xml version="1.0" encoding="utf-8"?>
<ds:datastoreItem xmlns:ds="http://schemas.openxmlformats.org/officeDocument/2006/customXml" ds:itemID="{1F1A6B5F-4A6C-4DE1-88C5-E9988B987602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ISMS Policy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Helle Kaastrup</dc:creator>
  <keywords/>
  <dc:description/>
  <lastModifiedBy>Michael Lund</lastModifiedBy>
  <revision>41</revision>
  <lastPrinted>2025-02-14T07:10:00.0000000Z</lastPrinted>
  <dcterms:created xsi:type="dcterms:W3CDTF">2025-03-24T07:09:00.0000000Z</dcterms:created>
  <dcterms:modified xsi:type="dcterms:W3CDTF">2025-09-12T08:21:31.0412946Z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7cb0b2d0-a876-4617-9a33-cf358a037b4e</vt:lpwstr>
  </property>
  <property fmtid="{D5CDD505-2E9C-101B-9397-08002B2CF9AE}" pid="3" name="ContentTypeId">
    <vt:lpwstr>0x010100462C3FFA8F6D8543ABF32ED70758169A</vt:lpwstr>
  </property>
  <property fmtid="{D5CDD505-2E9C-101B-9397-08002B2CF9AE}" pid="4" name="_dlc_DocIdItemGuid">
    <vt:lpwstr>f924ec99-3beb-41c3-9374-a4ce64da8cd6</vt:lpwstr>
  </property>
  <property fmtid="{D5CDD505-2E9C-101B-9397-08002B2CF9AE}" pid="5" name="xd_ProgID">
    <vt:lpwstr/>
  </property>
  <property fmtid="{D5CDD505-2E9C-101B-9397-08002B2CF9AE}" pid="6" name="_dlc_DocId">
    <vt:lpwstr>VRXTAKY6ZN42-1666414096-363</vt:lpwstr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  <property fmtid="{D5CDD505-2E9C-101B-9397-08002B2CF9AE}" pid="12" name="TriggerFlowInfo">
    <vt:lpwstr/>
  </property>
  <property fmtid="{D5CDD505-2E9C-101B-9397-08002B2CF9AE}" pid="13" name="_dlc_DocIdUrl">
    <vt:lpwstr>https://skovas.sharepoint.com/sites/Quality/_layouts/15/DocIdRedir.aspx?ID=VRXTAKY6ZN42-1666414096-363, VRXTAKY6ZN42-1666414096-363</vt:lpwstr>
  </property>
  <property fmtid="{D5CDD505-2E9C-101B-9397-08002B2CF9AE}" pid="14" name="xd_Signature">
    <vt:bool>false</vt:bool>
  </property>
</Properties>
</file>